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CD2" w:rsidRDefault="00B46CD2" w:rsidP="00B46CD2">
      <w:pPr>
        <w:spacing w:after="120" w:line="264" w:lineRule="auto"/>
        <w:jc w:val="center"/>
        <w:rPr>
          <w:b/>
          <w:sz w:val="20"/>
          <w:szCs w:val="20"/>
          <w:lang w:val="tr-TR" w:eastAsia="tr-TR" w:bidi="ar-SA"/>
        </w:rPr>
      </w:pPr>
    </w:p>
    <w:p w:rsidR="00B46CD2" w:rsidRDefault="00B46CD2" w:rsidP="00B46CD2">
      <w:pPr>
        <w:pStyle w:val="Balk1"/>
        <w:spacing w:before="0" w:line="276" w:lineRule="auto"/>
        <w:rPr>
          <w:rFonts w:ascii="Calibri" w:hAnsi="Calibri" w:cs="Calibri"/>
          <w:b/>
          <w:sz w:val="28"/>
          <w:szCs w:val="28"/>
        </w:rPr>
      </w:pPr>
      <w:bookmarkStart w:id="0" w:name="_Toc96003070"/>
      <w:r w:rsidRPr="00634F0D">
        <w:rPr>
          <w:rFonts w:ascii="Calibri" w:hAnsi="Calibri" w:cs="Calibri"/>
          <w:b/>
          <w:sz w:val="28"/>
          <w:szCs w:val="28"/>
        </w:rPr>
        <w:t>EK-</w:t>
      </w:r>
      <w:r>
        <w:rPr>
          <w:rFonts w:ascii="Calibri" w:hAnsi="Calibri" w:cs="Calibri"/>
          <w:b/>
          <w:sz w:val="28"/>
          <w:szCs w:val="28"/>
        </w:rPr>
        <w:t>11</w:t>
      </w:r>
      <w:r>
        <w:rPr>
          <w:rFonts w:ascii="Calibri" w:hAnsi="Calibri" w:cs="Calibri"/>
          <w:b/>
          <w:sz w:val="28"/>
          <w:szCs w:val="28"/>
        </w:rPr>
        <w:tab/>
      </w:r>
      <w:r w:rsidRPr="00634F0D">
        <w:rPr>
          <w:rFonts w:ascii="Calibri" w:hAnsi="Calibri" w:cs="Calibri"/>
          <w:b/>
          <w:sz w:val="28"/>
          <w:szCs w:val="28"/>
        </w:rPr>
        <w:t>T</w:t>
      </w:r>
      <w:r>
        <w:rPr>
          <w:rFonts w:ascii="Calibri" w:hAnsi="Calibri" w:cs="Calibri"/>
          <w:b/>
          <w:sz w:val="28"/>
          <w:szCs w:val="28"/>
        </w:rPr>
        <w:t>eklif Vermeye Davet Formu ve Ekleri</w:t>
      </w:r>
      <w:bookmarkEnd w:id="0"/>
    </w:p>
    <w:p w:rsidR="00B46CD2" w:rsidRPr="005E5E1A" w:rsidRDefault="00B46CD2" w:rsidP="00B46CD2">
      <w:pPr>
        <w:rPr>
          <w:lang w:val="tr-TR" w:eastAsia="tr-TR" w:bidi="ar-SA"/>
        </w:rPr>
      </w:pPr>
    </w:p>
    <w:p w:rsidR="00B46CD2" w:rsidRPr="00F72B82" w:rsidRDefault="00B46CD2" w:rsidP="00B46CD2">
      <w:pPr>
        <w:keepNext/>
        <w:ind w:firstLine="709"/>
        <w:outlineLvl w:val="0"/>
        <w:rPr>
          <w:b/>
          <w:bCs/>
          <w:lang w:eastAsia="tr-TR"/>
        </w:rPr>
      </w:pPr>
      <w:bookmarkStart w:id="1" w:name="_Toc96001418"/>
      <w:bookmarkStart w:id="2" w:name="_Toc96003071"/>
      <w:r w:rsidRPr="00F72B82">
        <w:rPr>
          <w:b/>
          <w:bCs/>
          <w:lang w:eastAsia="tr-TR"/>
        </w:rPr>
        <w:t>3- Teklif Vermeye Davet (Mal Alımları İçin)</w:t>
      </w:r>
      <w:bookmarkEnd w:id="1"/>
      <w:bookmarkEnd w:id="2"/>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36"/>
        <w:gridCol w:w="6515"/>
      </w:tblGrid>
      <w:tr w:rsidR="00B46CD2" w:rsidRPr="00F72B82" w:rsidTr="00053029">
        <w:trPr>
          <w:trHeight w:val="517"/>
          <w:jc w:val="center"/>
        </w:trPr>
        <w:tc>
          <w:tcPr>
            <w:tcW w:w="2836" w:type="dxa"/>
            <w:shd w:val="clear" w:color="auto" w:fill="FFF2CC" w:themeFill="accent4" w:themeFillTint="33"/>
          </w:tcPr>
          <w:p w:rsidR="00B46CD2" w:rsidRPr="00F72B82" w:rsidRDefault="00B46CD2" w:rsidP="00053029">
            <w:pPr>
              <w:widowControl w:val="0"/>
              <w:rPr>
                <w:b/>
                <w:lang w:eastAsia="tr-TR"/>
              </w:rPr>
            </w:pPr>
            <w:r w:rsidRPr="00F72B82">
              <w:rPr>
                <w:b/>
                <w:lang w:eastAsia="tr-TR"/>
              </w:rPr>
              <w:t xml:space="preserve">Proje No </w:t>
            </w:r>
          </w:p>
        </w:tc>
        <w:tc>
          <w:tcPr>
            <w:tcW w:w="6515" w:type="dxa"/>
          </w:tcPr>
          <w:p w:rsidR="00B46CD2" w:rsidRPr="00F72B82" w:rsidRDefault="00B46CD2" w:rsidP="00053029">
            <w:pPr>
              <w:widowControl w:val="0"/>
              <w:rPr>
                <w:lang w:eastAsia="tr-TR"/>
              </w:rPr>
            </w:pPr>
          </w:p>
        </w:tc>
      </w:tr>
      <w:tr w:rsidR="00B46CD2" w:rsidRPr="00F72B82" w:rsidTr="00053029">
        <w:trPr>
          <w:trHeight w:val="425"/>
          <w:jc w:val="center"/>
        </w:trPr>
        <w:tc>
          <w:tcPr>
            <w:tcW w:w="2836" w:type="dxa"/>
            <w:shd w:val="clear" w:color="auto" w:fill="FFF2CC" w:themeFill="accent4" w:themeFillTint="33"/>
          </w:tcPr>
          <w:p w:rsidR="00B46CD2" w:rsidRPr="00F72B82" w:rsidRDefault="00B46CD2" w:rsidP="00053029">
            <w:pPr>
              <w:widowControl w:val="0"/>
              <w:rPr>
                <w:b/>
                <w:lang w:eastAsia="tr-TR"/>
              </w:rPr>
            </w:pPr>
            <w:r w:rsidRPr="00F72B82">
              <w:rPr>
                <w:b/>
                <w:lang w:eastAsia="tr-TR"/>
              </w:rPr>
              <w:t xml:space="preserve">Tarih </w:t>
            </w:r>
          </w:p>
        </w:tc>
        <w:tc>
          <w:tcPr>
            <w:tcW w:w="6515" w:type="dxa"/>
          </w:tcPr>
          <w:p w:rsidR="00B46CD2" w:rsidRPr="00F72B82" w:rsidRDefault="00B46CD2" w:rsidP="00053029">
            <w:pPr>
              <w:widowControl w:val="0"/>
              <w:rPr>
                <w:lang w:eastAsia="tr-TR"/>
              </w:rPr>
            </w:pPr>
          </w:p>
        </w:tc>
      </w:tr>
      <w:tr w:rsidR="00B46CD2" w:rsidRPr="00F72B82" w:rsidTr="00053029">
        <w:trPr>
          <w:trHeight w:val="472"/>
          <w:jc w:val="center"/>
        </w:trPr>
        <w:tc>
          <w:tcPr>
            <w:tcW w:w="2836" w:type="dxa"/>
            <w:shd w:val="clear" w:color="auto" w:fill="FFF2CC" w:themeFill="accent4" w:themeFillTint="33"/>
          </w:tcPr>
          <w:p w:rsidR="00B46CD2" w:rsidRPr="00F72B82" w:rsidRDefault="00B46CD2" w:rsidP="00053029">
            <w:pPr>
              <w:widowControl w:val="0"/>
              <w:rPr>
                <w:b/>
                <w:lang w:eastAsia="tr-TR"/>
              </w:rPr>
            </w:pPr>
            <w:r w:rsidRPr="00F72B82">
              <w:rPr>
                <w:b/>
                <w:lang w:eastAsia="tr-TR"/>
              </w:rPr>
              <w:t xml:space="preserve">Gönderildiği Firma </w:t>
            </w:r>
          </w:p>
        </w:tc>
        <w:tc>
          <w:tcPr>
            <w:tcW w:w="6515" w:type="dxa"/>
          </w:tcPr>
          <w:p w:rsidR="00B46CD2" w:rsidRPr="00F72B82" w:rsidRDefault="00B46CD2" w:rsidP="00053029">
            <w:pPr>
              <w:widowControl w:val="0"/>
              <w:rPr>
                <w:lang w:eastAsia="tr-TR"/>
              </w:rPr>
            </w:pPr>
          </w:p>
        </w:tc>
      </w:tr>
    </w:tbl>
    <w:p w:rsidR="00B46CD2" w:rsidRPr="00F72B82" w:rsidRDefault="00B46CD2" w:rsidP="00B46CD2">
      <w:pPr>
        <w:widowControl w:val="0"/>
        <w:jc w:val="both"/>
        <w:rPr>
          <w:lang w:eastAsia="tr-TR"/>
        </w:rPr>
      </w:pPr>
    </w:p>
    <w:p w:rsidR="00B46CD2" w:rsidRPr="00F72B82" w:rsidRDefault="00B46CD2" w:rsidP="00B46CD2">
      <w:pPr>
        <w:widowControl w:val="0"/>
        <w:jc w:val="both"/>
        <w:rPr>
          <w:lang w:eastAsia="tr-TR"/>
        </w:rPr>
      </w:pPr>
      <w:r w:rsidRPr="00F72B82">
        <w:rPr>
          <w:lang w:eastAsia="tr-TR"/>
        </w:rPr>
        <w:t xml:space="preserve">1. Firmanızı, aşağıdaki kalemlerin tedariki için fiyat teklifi vermeye davet ediyoruz. </w:t>
      </w:r>
      <w:r w:rsidRPr="00F72B82">
        <w:rPr>
          <w:lang w:eastAsia="tr-TR"/>
        </w:rPr>
        <w:tab/>
      </w:r>
      <w:r w:rsidRPr="00F72B82">
        <w:rPr>
          <w:lang w:eastAsia="tr-TR"/>
        </w:rPr>
        <w:tab/>
      </w:r>
      <w:r w:rsidRPr="00F72B82">
        <w:rPr>
          <w:lang w:eastAsia="tr-TR"/>
        </w:rPr>
        <w:tab/>
      </w:r>
    </w:p>
    <w:p w:rsidR="00B46CD2" w:rsidRPr="00F72B82" w:rsidRDefault="00B46CD2" w:rsidP="00B46CD2">
      <w:pPr>
        <w:widowControl w:val="0"/>
        <w:jc w:val="both"/>
        <w:rPr>
          <w:lang w:eastAsia="tr-TR"/>
        </w:rPr>
      </w:pP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46"/>
        <w:gridCol w:w="3042"/>
        <w:gridCol w:w="1283"/>
        <w:gridCol w:w="1523"/>
        <w:gridCol w:w="1275"/>
        <w:gridCol w:w="1418"/>
      </w:tblGrid>
      <w:tr w:rsidR="00B46CD2" w:rsidRPr="00F72B82" w:rsidTr="00053029">
        <w:trPr>
          <w:trHeight w:val="675"/>
          <w:jc w:val="center"/>
        </w:trPr>
        <w:tc>
          <w:tcPr>
            <w:tcW w:w="846" w:type="dxa"/>
            <w:shd w:val="clear" w:color="auto" w:fill="FFF2CC" w:themeFill="accent4" w:themeFillTint="33"/>
          </w:tcPr>
          <w:p w:rsidR="00B46CD2" w:rsidRPr="00F72B82" w:rsidRDefault="00B46CD2" w:rsidP="00053029">
            <w:pPr>
              <w:widowControl w:val="0"/>
              <w:jc w:val="center"/>
              <w:rPr>
                <w:b/>
                <w:lang w:eastAsia="tr-TR"/>
              </w:rPr>
            </w:pPr>
            <w:r w:rsidRPr="00F72B82">
              <w:rPr>
                <w:b/>
                <w:lang w:eastAsia="tr-TR"/>
              </w:rPr>
              <w:tab/>
            </w:r>
          </w:p>
          <w:p w:rsidR="00B46CD2" w:rsidRPr="00F72B82" w:rsidRDefault="00B46CD2" w:rsidP="00053029">
            <w:pPr>
              <w:widowControl w:val="0"/>
              <w:jc w:val="center"/>
              <w:rPr>
                <w:b/>
                <w:lang w:eastAsia="tr-TR"/>
              </w:rPr>
            </w:pPr>
            <w:r w:rsidRPr="00F72B82">
              <w:rPr>
                <w:b/>
                <w:lang w:eastAsia="tr-TR"/>
              </w:rPr>
              <w:t>Sıra No:</w:t>
            </w:r>
          </w:p>
        </w:tc>
        <w:tc>
          <w:tcPr>
            <w:tcW w:w="3042" w:type="dxa"/>
            <w:shd w:val="clear" w:color="auto" w:fill="FFF2CC" w:themeFill="accent4" w:themeFillTint="33"/>
          </w:tcPr>
          <w:p w:rsidR="00B46CD2" w:rsidRPr="00F72B82" w:rsidRDefault="00B46CD2" w:rsidP="00053029">
            <w:pPr>
              <w:widowControl w:val="0"/>
              <w:jc w:val="center"/>
              <w:rPr>
                <w:b/>
                <w:lang w:eastAsia="tr-TR"/>
              </w:rPr>
            </w:pPr>
          </w:p>
          <w:p w:rsidR="00B46CD2" w:rsidRPr="00F72B82" w:rsidRDefault="00B46CD2" w:rsidP="00053029">
            <w:pPr>
              <w:widowControl w:val="0"/>
              <w:jc w:val="center"/>
              <w:rPr>
                <w:b/>
                <w:lang w:eastAsia="tr-TR"/>
              </w:rPr>
            </w:pPr>
            <w:r w:rsidRPr="00F72B82">
              <w:rPr>
                <w:b/>
                <w:lang w:eastAsia="tr-TR"/>
              </w:rPr>
              <w:t>Alınacak Malın Adı</w:t>
            </w:r>
          </w:p>
        </w:tc>
        <w:tc>
          <w:tcPr>
            <w:tcW w:w="1283" w:type="dxa"/>
            <w:shd w:val="clear" w:color="auto" w:fill="FFF2CC" w:themeFill="accent4" w:themeFillTint="33"/>
          </w:tcPr>
          <w:p w:rsidR="00B46CD2" w:rsidRPr="00F72B82" w:rsidRDefault="00B46CD2" w:rsidP="00053029">
            <w:pPr>
              <w:widowControl w:val="0"/>
              <w:jc w:val="center"/>
              <w:rPr>
                <w:b/>
                <w:lang w:eastAsia="tr-TR"/>
              </w:rPr>
            </w:pPr>
          </w:p>
          <w:p w:rsidR="00B46CD2" w:rsidRPr="00F72B82" w:rsidRDefault="00B46CD2" w:rsidP="00053029">
            <w:pPr>
              <w:widowControl w:val="0"/>
              <w:jc w:val="center"/>
              <w:rPr>
                <w:b/>
                <w:lang w:eastAsia="tr-TR"/>
              </w:rPr>
            </w:pPr>
            <w:r w:rsidRPr="00F72B82">
              <w:rPr>
                <w:b/>
                <w:lang w:eastAsia="tr-TR"/>
              </w:rPr>
              <w:t>Miktarı</w:t>
            </w:r>
          </w:p>
        </w:tc>
        <w:tc>
          <w:tcPr>
            <w:tcW w:w="1523" w:type="dxa"/>
            <w:shd w:val="clear" w:color="auto" w:fill="FFF2CC" w:themeFill="accent4" w:themeFillTint="33"/>
          </w:tcPr>
          <w:p w:rsidR="00B46CD2" w:rsidRPr="00F72B82" w:rsidRDefault="00B46CD2" w:rsidP="00053029">
            <w:pPr>
              <w:widowControl w:val="0"/>
              <w:jc w:val="center"/>
              <w:rPr>
                <w:b/>
                <w:lang w:eastAsia="tr-TR"/>
              </w:rPr>
            </w:pPr>
          </w:p>
          <w:p w:rsidR="00B46CD2" w:rsidRPr="00F72B82" w:rsidRDefault="00B46CD2" w:rsidP="00053029">
            <w:pPr>
              <w:widowControl w:val="0"/>
              <w:jc w:val="center"/>
              <w:rPr>
                <w:b/>
                <w:lang w:eastAsia="tr-TR"/>
              </w:rPr>
            </w:pPr>
            <w:r w:rsidRPr="00F72B82">
              <w:rPr>
                <w:b/>
                <w:lang w:eastAsia="tr-TR"/>
              </w:rPr>
              <w:t>Birim Fiyatı (TL)</w:t>
            </w:r>
          </w:p>
        </w:tc>
        <w:tc>
          <w:tcPr>
            <w:tcW w:w="1275" w:type="dxa"/>
            <w:shd w:val="clear" w:color="auto" w:fill="FFF2CC" w:themeFill="accent4" w:themeFillTint="33"/>
          </w:tcPr>
          <w:p w:rsidR="00B46CD2" w:rsidRPr="00F72B82" w:rsidRDefault="00B46CD2" w:rsidP="00053029">
            <w:pPr>
              <w:widowControl w:val="0"/>
              <w:jc w:val="center"/>
              <w:rPr>
                <w:b/>
                <w:lang w:eastAsia="tr-TR"/>
              </w:rPr>
            </w:pPr>
          </w:p>
          <w:p w:rsidR="00B46CD2" w:rsidRPr="00F72B82" w:rsidRDefault="00B46CD2" w:rsidP="00053029">
            <w:pPr>
              <w:widowControl w:val="0"/>
              <w:jc w:val="center"/>
              <w:rPr>
                <w:b/>
                <w:lang w:eastAsia="tr-TR"/>
              </w:rPr>
            </w:pPr>
            <w:r w:rsidRPr="00F72B82">
              <w:rPr>
                <w:b/>
                <w:lang w:eastAsia="tr-TR"/>
              </w:rPr>
              <w:t>Tutarı (TL)</w:t>
            </w:r>
          </w:p>
        </w:tc>
        <w:tc>
          <w:tcPr>
            <w:tcW w:w="1418" w:type="dxa"/>
            <w:shd w:val="clear" w:color="auto" w:fill="FFF2CC" w:themeFill="accent4" w:themeFillTint="33"/>
          </w:tcPr>
          <w:p w:rsidR="00B46CD2" w:rsidRPr="00F72B82" w:rsidRDefault="00B46CD2" w:rsidP="00053029">
            <w:pPr>
              <w:widowControl w:val="0"/>
              <w:jc w:val="center"/>
              <w:rPr>
                <w:b/>
                <w:lang w:eastAsia="tr-TR"/>
              </w:rPr>
            </w:pPr>
          </w:p>
          <w:p w:rsidR="00B46CD2" w:rsidRPr="00F72B82" w:rsidRDefault="00B46CD2" w:rsidP="00053029">
            <w:pPr>
              <w:spacing w:line="276" w:lineRule="auto"/>
              <w:jc w:val="center"/>
              <w:rPr>
                <w:b/>
                <w:color w:val="FFFFFF"/>
                <w:lang w:eastAsia="tr-TR"/>
              </w:rPr>
            </w:pPr>
            <w:r w:rsidRPr="00F72B82">
              <w:rPr>
                <w:b/>
                <w:lang w:eastAsia="tr-TR"/>
              </w:rPr>
              <w:t>Teslim Süresi</w:t>
            </w:r>
          </w:p>
        </w:tc>
      </w:tr>
      <w:tr w:rsidR="00B46CD2" w:rsidRPr="00F72B82" w:rsidTr="0091204A">
        <w:trPr>
          <w:trHeight w:val="340"/>
          <w:jc w:val="center"/>
        </w:trPr>
        <w:tc>
          <w:tcPr>
            <w:tcW w:w="846" w:type="dxa"/>
          </w:tcPr>
          <w:p w:rsidR="00B46CD2" w:rsidRPr="0091204A" w:rsidRDefault="0091204A" w:rsidP="0091204A">
            <w:pPr>
              <w:widowControl w:val="0"/>
              <w:jc w:val="center"/>
              <w:rPr>
                <w:b/>
                <w:lang w:eastAsia="tr-TR"/>
              </w:rPr>
            </w:pPr>
            <w:r w:rsidRPr="0091204A">
              <w:rPr>
                <w:b/>
                <w:lang w:eastAsia="tr-TR"/>
              </w:rPr>
              <w:t>1</w:t>
            </w:r>
          </w:p>
        </w:tc>
        <w:tc>
          <w:tcPr>
            <w:tcW w:w="3042" w:type="dxa"/>
          </w:tcPr>
          <w:p w:rsidR="00B46CD2" w:rsidRPr="00F72B82" w:rsidRDefault="00B46CD2" w:rsidP="00053029">
            <w:pPr>
              <w:widowControl w:val="0"/>
              <w:rPr>
                <w:lang w:eastAsia="tr-TR"/>
              </w:rPr>
            </w:pPr>
          </w:p>
        </w:tc>
        <w:tc>
          <w:tcPr>
            <w:tcW w:w="1283" w:type="dxa"/>
          </w:tcPr>
          <w:p w:rsidR="00B46CD2" w:rsidRPr="00F72B82" w:rsidRDefault="00B46CD2" w:rsidP="00053029">
            <w:pPr>
              <w:widowControl w:val="0"/>
              <w:rPr>
                <w:lang w:eastAsia="tr-TR"/>
              </w:rPr>
            </w:pPr>
          </w:p>
        </w:tc>
        <w:tc>
          <w:tcPr>
            <w:tcW w:w="1523" w:type="dxa"/>
          </w:tcPr>
          <w:p w:rsidR="00B46CD2" w:rsidRPr="00F72B82" w:rsidRDefault="00B46CD2" w:rsidP="00053029">
            <w:pPr>
              <w:widowControl w:val="0"/>
              <w:rPr>
                <w:lang w:eastAsia="tr-TR"/>
              </w:rPr>
            </w:pPr>
          </w:p>
        </w:tc>
        <w:tc>
          <w:tcPr>
            <w:tcW w:w="1275" w:type="dxa"/>
          </w:tcPr>
          <w:p w:rsidR="00B46CD2" w:rsidRPr="00F72B82" w:rsidRDefault="00B46CD2" w:rsidP="00053029">
            <w:pPr>
              <w:widowControl w:val="0"/>
              <w:rPr>
                <w:lang w:eastAsia="tr-TR"/>
              </w:rPr>
            </w:pPr>
          </w:p>
        </w:tc>
        <w:tc>
          <w:tcPr>
            <w:tcW w:w="1418" w:type="dxa"/>
          </w:tcPr>
          <w:p w:rsidR="00B46CD2" w:rsidRPr="00F72B82" w:rsidRDefault="00B46CD2" w:rsidP="00053029">
            <w:pPr>
              <w:widowControl w:val="0"/>
              <w:rPr>
                <w:lang w:eastAsia="tr-TR"/>
              </w:rPr>
            </w:pPr>
          </w:p>
        </w:tc>
      </w:tr>
      <w:tr w:rsidR="00B46CD2" w:rsidRPr="00F72B82" w:rsidTr="0091204A">
        <w:trPr>
          <w:trHeight w:val="340"/>
          <w:jc w:val="center"/>
        </w:trPr>
        <w:tc>
          <w:tcPr>
            <w:tcW w:w="846" w:type="dxa"/>
          </w:tcPr>
          <w:p w:rsidR="00B46CD2" w:rsidRPr="0091204A" w:rsidRDefault="0091204A" w:rsidP="0091204A">
            <w:pPr>
              <w:widowControl w:val="0"/>
              <w:jc w:val="center"/>
              <w:rPr>
                <w:b/>
                <w:lang w:eastAsia="tr-TR"/>
              </w:rPr>
            </w:pPr>
            <w:r w:rsidRPr="0091204A">
              <w:rPr>
                <w:b/>
                <w:lang w:eastAsia="tr-TR"/>
              </w:rPr>
              <w:t>2</w:t>
            </w:r>
          </w:p>
        </w:tc>
        <w:tc>
          <w:tcPr>
            <w:tcW w:w="3042" w:type="dxa"/>
          </w:tcPr>
          <w:p w:rsidR="00B46CD2" w:rsidRPr="00F72B82" w:rsidRDefault="00B46CD2" w:rsidP="00053029">
            <w:pPr>
              <w:widowControl w:val="0"/>
              <w:rPr>
                <w:lang w:eastAsia="tr-TR"/>
              </w:rPr>
            </w:pPr>
          </w:p>
        </w:tc>
        <w:tc>
          <w:tcPr>
            <w:tcW w:w="1283" w:type="dxa"/>
          </w:tcPr>
          <w:p w:rsidR="00B46CD2" w:rsidRPr="00F72B82" w:rsidRDefault="00B46CD2" w:rsidP="00053029">
            <w:pPr>
              <w:widowControl w:val="0"/>
              <w:rPr>
                <w:lang w:eastAsia="tr-TR"/>
              </w:rPr>
            </w:pPr>
          </w:p>
        </w:tc>
        <w:tc>
          <w:tcPr>
            <w:tcW w:w="1523" w:type="dxa"/>
          </w:tcPr>
          <w:p w:rsidR="00B46CD2" w:rsidRPr="00F72B82" w:rsidRDefault="00B46CD2" w:rsidP="00053029">
            <w:pPr>
              <w:widowControl w:val="0"/>
              <w:rPr>
                <w:lang w:eastAsia="tr-TR"/>
              </w:rPr>
            </w:pPr>
          </w:p>
        </w:tc>
        <w:tc>
          <w:tcPr>
            <w:tcW w:w="1275" w:type="dxa"/>
          </w:tcPr>
          <w:p w:rsidR="00B46CD2" w:rsidRPr="00F72B82" w:rsidRDefault="00B46CD2" w:rsidP="00053029">
            <w:pPr>
              <w:widowControl w:val="0"/>
              <w:rPr>
                <w:lang w:eastAsia="tr-TR"/>
              </w:rPr>
            </w:pPr>
          </w:p>
        </w:tc>
        <w:tc>
          <w:tcPr>
            <w:tcW w:w="1418" w:type="dxa"/>
          </w:tcPr>
          <w:p w:rsidR="00B46CD2" w:rsidRPr="00F72B82" w:rsidRDefault="00B46CD2" w:rsidP="00053029">
            <w:pPr>
              <w:widowControl w:val="0"/>
              <w:rPr>
                <w:lang w:eastAsia="tr-TR"/>
              </w:rPr>
            </w:pPr>
          </w:p>
        </w:tc>
      </w:tr>
      <w:tr w:rsidR="00B46CD2" w:rsidRPr="00F72B82" w:rsidTr="0091204A">
        <w:trPr>
          <w:trHeight w:val="340"/>
          <w:jc w:val="center"/>
        </w:trPr>
        <w:tc>
          <w:tcPr>
            <w:tcW w:w="846" w:type="dxa"/>
          </w:tcPr>
          <w:p w:rsidR="00B46CD2" w:rsidRPr="0091204A" w:rsidRDefault="0091204A" w:rsidP="0091204A">
            <w:pPr>
              <w:widowControl w:val="0"/>
              <w:jc w:val="center"/>
              <w:rPr>
                <w:b/>
                <w:lang w:eastAsia="tr-TR"/>
              </w:rPr>
            </w:pPr>
            <w:r w:rsidRPr="0091204A">
              <w:rPr>
                <w:b/>
                <w:lang w:eastAsia="tr-TR"/>
              </w:rPr>
              <w:t>3</w:t>
            </w:r>
          </w:p>
        </w:tc>
        <w:tc>
          <w:tcPr>
            <w:tcW w:w="3042" w:type="dxa"/>
          </w:tcPr>
          <w:p w:rsidR="00B46CD2" w:rsidRPr="00F72B82" w:rsidRDefault="00B46CD2" w:rsidP="00053029">
            <w:pPr>
              <w:widowControl w:val="0"/>
              <w:rPr>
                <w:lang w:eastAsia="tr-TR"/>
              </w:rPr>
            </w:pPr>
          </w:p>
        </w:tc>
        <w:tc>
          <w:tcPr>
            <w:tcW w:w="1283" w:type="dxa"/>
          </w:tcPr>
          <w:p w:rsidR="00B46CD2" w:rsidRPr="00F72B82" w:rsidRDefault="00B46CD2" w:rsidP="00053029">
            <w:pPr>
              <w:widowControl w:val="0"/>
              <w:rPr>
                <w:lang w:eastAsia="tr-TR"/>
              </w:rPr>
            </w:pPr>
          </w:p>
        </w:tc>
        <w:tc>
          <w:tcPr>
            <w:tcW w:w="1523" w:type="dxa"/>
          </w:tcPr>
          <w:p w:rsidR="00B46CD2" w:rsidRPr="00F72B82" w:rsidRDefault="00B46CD2" w:rsidP="00053029">
            <w:pPr>
              <w:widowControl w:val="0"/>
              <w:rPr>
                <w:lang w:eastAsia="tr-TR"/>
              </w:rPr>
            </w:pPr>
          </w:p>
        </w:tc>
        <w:tc>
          <w:tcPr>
            <w:tcW w:w="1275" w:type="dxa"/>
          </w:tcPr>
          <w:p w:rsidR="00B46CD2" w:rsidRPr="00F72B82" w:rsidRDefault="00B46CD2" w:rsidP="00053029">
            <w:pPr>
              <w:widowControl w:val="0"/>
              <w:rPr>
                <w:lang w:eastAsia="tr-TR"/>
              </w:rPr>
            </w:pPr>
          </w:p>
        </w:tc>
        <w:tc>
          <w:tcPr>
            <w:tcW w:w="1418" w:type="dxa"/>
          </w:tcPr>
          <w:p w:rsidR="00B46CD2" w:rsidRPr="00F72B82" w:rsidRDefault="00B46CD2" w:rsidP="00053029">
            <w:pPr>
              <w:widowControl w:val="0"/>
              <w:rPr>
                <w:lang w:eastAsia="tr-TR"/>
              </w:rPr>
            </w:pPr>
          </w:p>
        </w:tc>
      </w:tr>
      <w:tr w:rsidR="00B46CD2" w:rsidRPr="00F72B82" w:rsidTr="0091204A">
        <w:trPr>
          <w:trHeight w:val="340"/>
          <w:jc w:val="center"/>
        </w:trPr>
        <w:tc>
          <w:tcPr>
            <w:tcW w:w="846" w:type="dxa"/>
          </w:tcPr>
          <w:p w:rsidR="00B46CD2" w:rsidRPr="0091204A" w:rsidRDefault="0091204A" w:rsidP="0091204A">
            <w:pPr>
              <w:widowControl w:val="0"/>
              <w:jc w:val="center"/>
              <w:rPr>
                <w:b/>
                <w:lang w:eastAsia="tr-TR"/>
              </w:rPr>
            </w:pPr>
            <w:r w:rsidRPr="0091204A">
              <w:rPr>
                <w:b/>
                <w:lang w:eastAsia="tr-TR"/>
              </w:rPr>
              <w:t>4</w:t>
            </w:r>
          </w:p>
        </w:tc>
        <w:tc>
          <w:tcPr>
            <w:tcW w:w="3042" w:type="dxa"/>
          </w:tcPr>
          <w:p w:rsidR="00B46CD2" w:rsidRPr="00F72B82" w:rsidRDefault="00B46CD2" w:rsidP="00053029">
            <w:pPr>
              <w:widowControl w:val="0"/>
              <w:rPr>
                <w:lang w:eastAsia="tr-TR"/>
              </w:rPr>
            </w:pPr>
          </w:p>
        </w:tc>
        <w:tc>
          <w:tcPr>
            <w:tcW w:w="1283" w:type="dxa"/>
          </w:tcPr>
          <w:p w:rsidR="00B46CD2" w:rsidRPr="00F72B82" w:rsidRDefault="00B46CD2" w:rsidP="00053029">
            <w:pPr>
              <w:widowControl w:val="0"/>
              <w:rPr>
                <w:lang w:eastAsia="tr-TR"/>
              </w:rPr>
            </w:pPr>
          </w:p>
        </w:tc>
        <w:tc>
          <w:tcPr>
            <w:tcW w:w="1523" w:type="dxa"/>
          </w:tcPr>
          <w:p w:rsidR="00B46CD2" w:rsidRPr="00F72B82" w:rsidRDefault="00B46CD2" w:rsidP="00053029">
            <w:pPr>
              <w:widowControl w:val="0"/>
              <w:rPr>
                <w:lang w:eastAsia="tr-TR"/>
              </w:rPr>
            </w:pPr>
          </w:p>
        </w:tc>
        <w:tc>
          <w:tcPr>
            <w:tcW w:w="1275" w:type="dxa"/>
          </w:tcPr>
          <w:p w:rsidR="00B46CD2" w:rsidRPr="00F72B82" w:rsidRDefault="00B46CD2" w:rsidP="00053029">
            <w:pPr>
              <w:widowControl w:val="0"/>
              <w:rPr>
                <w:lang w:eastAsia="tr-TR"/>
              </w:rPr>
            </w:pPr>
          </w:p>
        </w:tc>
        <w:tc>
          <w:tcPr>
            <w:tcW w:w="1418" w:type="dxa"/>
          </w:tcPr>
          <w:p w:rsidR="00B46CD2" w:rsidRPr="00F72B82" w:rsidRDefault="00B46CD2" w:rsidP="00053029">
            <w:pPr>
              <w:widowControl w:val="0"/>
              <w:rPr>
                <w:lang w:eastAsia="tr-TR"/>
              </w:rPr>
            </w:pPr>
          </w:p>
        </w:tc>
      </w:tr>
      <w:tr w:rsidR="00B46CD2" w:rsidRPr="00F72B82" w:rsidTr="0091204A">
        <w:trPr>
          <w:trHeight w:val="340"/>
          <w:jc w:val="center"/>
        </w:trPr>
        <w:tc>
          <w:tcPr>
            <w:tcW w:w="846" w:type="dxa"/>
          </w:tcPr>
          <w:p w:rsidR="00B46CD2" w:rsidRPr="0091204A" w:rsidRDefault="0091204A" w:rsidP="0091204A">
            <w:pPr>
              <w:widowControl w:val="0"/>
              <w:jc w:val="center"/>
              <w:rPr>
                <w:b/>
                <w:lang w:eastAsia="tr-TR"/>
              </w:rPr>
            </w:pPr>
            <w:r w:rsidRPr="0091204A">
              <w:rPr>
                <w:b/>
                <w:lang w:eastAsia="tr-TR"/>
              </w:rPr>
              <w:t>5</w:t>
            </w:r>
          </w:p>
        </w:tc>
        <w:tc>
          <w:tcPr>
            <w:tcW w:w="3042" w:type="dxa"/>
          </w:tcPr>
          <w:p w:rsidR="00B46CD2" w:rsidRPr="00F72B82" w:rsidRDefault="00B46CD2" w:rsidP="00053029">
            <w:pPr>
              <w:widowControl w:val="0"/>
              <w:rPr>
                <w:lang w:eastAsia="tr-TR"/>
              </w:rPr>
            </w:pPr>
          </w:p>
        </w:tc>
        <w:tc>
          <w:tcPr>
            <w:tcW w:w="1283" w:type="dxa"/>
          </w:tcPr>
          <w:p w:rsidR="00B46CD2" w:rsidRPr="00F72B82" w:rsidRDefault="00B46CD2" w:rsidP="00053029">
            <w:pPr>
              <w:widowControl w:val="0"/>
              <w:rPr>
                <w:lang w:eastAsia="tr-TR"/>
              </w:rPr>
            </w:pPr>
          </w:p>
        </w:tc>
        <w:tc>
          <w:tcPr>
            <w:tcW w:w="1523" w:type="dxa"/>
          </w:tcPr>
          <w:p w:rsidR="00B46CD2" w:rsidRPr="00F72B82" w:rsidRDefault="00B46CD2" w:rsidP="00053029">
            <w:pPr>
              <w:widowControl w:val="0"/>
              <w:rPr>
                <w:lang w:eastAsia="tr-TR"/>
              </w:rPr>
            </w:pPr>
          </w:p>
        </w:tc>
        <w:tc>
          <w:tcPr>
            <w:tcW w:w="1275" w:type="dxa"/>
          </w:tcPr>
          <w:p w:rsidR="00B46CD2" w:rsidRPr="00F72B82" w:rsidRDefault="00B46CD2" w:rsidP="00053029">
            <w:pPr>
              <w:widowControl w:val="0"/>
              <w:rPr>
                <w:lang w:eastAsia="tr-TR"/>
              </w:rPr>
            </w:pPr>
          </w:p>
        </w:tc>
        <w:tc>
          <w:tcPr>
            <w:tcW w:w="1418" w:type="dxa"/>
          </w:tcPr>
          <w:p w:rsidR="00B46CD2" w:rsidRPr="00F72B82" w:rsidRDefault="00B46CD2" w:rsidP="00053029">
            <w:pPr>
              <w:widowControl w:val="0"/>
              <w:rPr>
                <w:lang w:eastAsia="tr-TR"/>
              </w:rPr>
            </w:pPr>
          </w:p>
        </w:tc>
      </w:tr>
      <w:tr w:rsidR="00B46CD2" w:rsidRPr="00F72B82" w:rsidTr="0091204A">
        <w:trPr>
          <w:trHeight w:val="340"/>
          <w:jc w:val="center"/>
        </w:trPr>
        <w:tc>
          <w:tcPr>
            <w:tcW w:w="846" w:type="dxa"/>
          </w:tcPr>
          <w:p w:rsidR="00B46CD2" w:rsidRPr="0091204A" w:rsidRDefault="0091204A" w:rsidP="0091204A">
            <w:pPr>
              <w:widowControl w:val="0"/>
              <w:jc w:val="center"/>
              <w:rPr>
                <w:b/>
                <w:lang w:eastAsia="tr-TR"/>
              </w:rPr>
            </w:pPr>
            <w:r w:rsidRPr="0091204A">
              <w:rPr>
                <w:b/>
                <w:lang w:eastAsia="tr-TR"/>
              </w:rPr>
              <w:t>6</w:t>
            </w:r>
          </w:p>
        </w:tc>
        <w:tc>
          <w:tcPr>
            <w:tcW w:w="3042" w:type="dxa"/>
          </w:tcPr>
          <w:p w:rsidR="00B46CD2" w:rsidRPr="00F72B82" w:rsidRDefault="00B46CD2" w:rsidP="00053029">
            <w:pPr>
              <w:widowControl w:val="0"/>
              <w:rPr>
                <w:lang w:eastAsia="tr-TR"/>
              </w:rPr>
            </w:pPr>
          </w:p>
        </w:tc>
        <w:tc>
          <w:tcPr>
            <w:tcW w:w="1283" w:type="dxa"/>
          </w:tcPr>
          <w:p w:rsidR="00B46CD2" w:rsidRPr="00F72B82" w:rsidRDefault="00B46CD2" w:rsidP="00053029">
            <w:pPr>
              <w:widowControl w:val="0"/>
              <w:rPr>
                <w:lang w:eastAsia="tr-TR"/>
              </w:rPr>
            </w:pPr>
          </w:p>
        </w:tc>
        <w:tc>
          <w:tcPr>
            <w:tcW w:w="1523" w:type="dxa"/>
          </w:tcPr>
          <w:p w:rsidR="00B46CD2" w:rsidRPr="00F72B82" w:rsidRDefault="00B46CD2" w:rsidP="00053029">
            <w:pPr>
              <w:widowControl w:val="0"/>
              <w:rPr>
                <w:lang w:eastAsia="tr-TR"/>
              </w:rPr>
            </w:pPr>
          </w:p>
        </w:tc>
        <w:tc>
          <w:tcPr>
            <w:tcW w:w="1275" w:type="dxa"/>
          </w:tcPr>
          <w:p w:rsidR="00B46CD2" w:rsidRPr="00F72B82" w:rsidRDefault="00B46CD2" w:rsidP="00053029">
            <w:pPr>
              <w:widowControl w:val="0"/>
              <w:rPr>
                <w:lang w:eastAsia="tr-TR"/>
              </w:rPr>
            </w:pPr>
          </w:p>
        </w:tc>
        <w:tc>
          <w:tcPr>
            <w:tcW w:w="1418" w:type="dxa"/>
          </w:tcPr>
          <w:p w:rsidR="00B46CD2" w:rsidRPr="00F72B82" w:rsidRDefault="00B46CD2" w:rsidP="00053029">
            <w:pPr>
              <w:widowControl w:val="0"/>
              <w:rPr>
                <w:lang w:eastAsia="tr-TR"/>
              </w:rPr>
            </w:pPr>
          </w:p>
        </w:tc>
      </w:tr>
      <w:tr w:rsidR="0091204A" w:rsidRPr="00F72B82" w:rsidTr="0091204A">
        <w:trPr>
          <w:trHeight w:val="340"/>
          <w:jc w:val="center"/>
        </w:trPr>
        <w:tc>
          <w:tcPr>
            <w:tcW w:w="846" w:type="dxa"/>
          </w:tcPr>
          <w:p w:rsidR="0091204A" w:rsidRPr="0091204A" w:rsidRDefault="0091204A" w:rsidP="0091204A">
            <w:pPr>
              <w:widowControl w:val="0"/>
              <w:jc w:val="center"/>
              <w:rPr>
                <w:b/>
                <w:lang w:eastAsia="tr-TR"/>
              </w:rPr>
            </w:pPr>
            <w:r w:rsidRPr="0091204A">
              <w:rPr>
                <w:b/>
                <w:lang w:eastAsia="tr-TR"/>
              </w:rPr>
              <w:t>7</w:t>
            </w:r>
          </w:p>
        </w:tc>
        <w:tc>
          <w:tcPr>
            <w:tcW w:w="3042" w:type="dxa"/>
          </w:tcPr>
          <w:p w:rsidR="0091204A" w:rsidRPr="00F72B82" w:rsidRDefault="0091204A" w:rsidP="00053029">
            <w:pPr>
              <w:widowControl w:val="0"/>
              <w:rPr>
                <w:lang w:eastAsia="tr-TR"/>
              </w:rPr>
            </w:pPr>
          </w:p>
        </w:tc>
        <w:tc>
          <w:tcPr>
            <w:tcW w:w="1283" w:type="dxa"/>
          </w:tcPr>
          <w:p w:rsidR="0091204A" w:rsidRPr="00F72B82" w:rsidRDefault="0091204A" w:rsidP="00053029">
            <w:pPr>
              <w:widowControl w:val="0"/>
              <w:rPr>
                <w:lang w:eastAsia="tr-TR"/>
              </w:rPr>
            </w:pPr>
          </w:p>
        </w:tc>
        <w:tc>
          <w:tcPr>
            <w:tcW w:w="1523" w:type="dxa"/>
          </w:tcPr>
          <w:p w:rsidR="0091204A" w:rsidRPr="00F72B82" w:rsidRDefault="0091204A" w:rsidP="00053029">
            <w:pPr>
              <w:widowControl w:val="0"/>
              <w:rPr>
                <w:lang w:eastAsia="tr-TR"/>
              </w:rPr>
            </w:pPr>
          </w:p>
        </w:tc>
        <w:tc>
          <w:tcPr>
            <w:tcW w:w="1275" w:type="dxa"/>
          </w:tcPr>
          <w:p w:rsidR="0091204A" w:rsidRPr="00F72B82" w:rsidRDefault="0091204A" w:rsidP="00053029">
            <w:pPr>
              <w:widowControl w:val="0"/>
              <w:rPr>
                <w:lang w:eastAsia="tr-TR"/>
              </w:rPr>
            </w:pPr>
          </w:p>
        </w:tc>
        <w:tc>
          <w:tcPr>
            <w:tcW w:w="1418" w:type="dxa"/>
          </w:tcPr>
          <w:p w:rsidR="0091204A" w:rsidRPr="00F72B82" w:rsidRDefault="0091204A" w:rsidP="00053029">
            <w:pPr>
              <w:widowControl w:val="0"/>
              <w:rPr>
                <w:lang w:eastAsia="tr-TR"/>
              </w:rPr>
            </w:pPr>
          </w:p>
        </w:tc>
      </w:tr>
      <w:tr w:rsidR="00B46CD2" w:rsidRPr="00F72B82" w:rsidTr="00053029">
        <w:trPr>
          <w:trHeight w:val="466"/>
          <w:jc w:val="center"/>
        </w:trPr>
        <w:tc>
          <w:tcPr>
            <w:tcW w:w="6694" w:type="dxa"/>
            <w:gridSpan w:val="4"/>
          </w:tcPr>
          <w:p w:rsidR="00B46CD2" w:rsidRPr="00F72B82" w:rsidRDefault="00B46CD2" w:rsidP="00053029">
            <w:pPr>
              <w:widowControl w:val="0"/>
              <w:rPr>
                <w:b/>
                <w:lang w:eastAsia="tr-TR"/>
              </w:rPr>
            </w:pPr>
            <w:r w:rsidRPr="00F72B82">
              <w:rPr>
                <w:b/>
                <w:lang w:eastAsia="tr-TR"/>
              </w:rPr>
              <w:t xml:space="preserve">Toplam tutarı </w:t>
            </w:r>
            <w:r w:rsidRPr="00F72B82">
              <w:rPr>
                <w:b/>
                <w:i/>
                <w:lang w:eastAsia="tr-TR"/>
              </w:rPr>
              <w:t>(KDV ve ÖTV  hariç)</w:t>
            </w:r>
          </w:p>
        </w:tc>
        <w:tc>
          <w:tcPr>
            <w:tcW w:w="1275" w:type="dxa"/>
          </w:tcPr>
          <w:p w:rsidR="00B46CD2" w:rsidRPr="00F72B82" w:rsidRDefault="00B46CD2" w:rsidP="00053029">
            <w:pPr>
              <w:widowControl w:val="0"/>
              <w:rPr>
                <w:lang w:eastAsia="tr-TR"/>
              </w:rPr>
            </w:pPr>
          </w:p>
        </w:tc>
        <w:tc>
          <w:tcPr>
            <w:tcW w:w="1418" w:type="dxa"/>
          </w:tcPr>
          <w:p w:rsidR="00B46CD2" w:rsidRPr="00F72B82" w:rsidRDefault="00B46CD2" w:rsidP="00053029">
            <w:pPr>
              <w:widowControl w:val="0"/>
              <w:rPr>
                <w:lang w:eastAsia="tr-TR"/>
              </w:rPr>
            </w:pPr>
          </w:p>
        </w:tc>
      </w:tr>
    </w:tbl>
    <w:p w:rsidR="00B46CD2" w:rsidRPr="00F72B82" w:rsidRDefault="00B46CD2" w:rsidP="00B46CD2">
      <w:pPr>
        <w:widowControl w:val="0"/>
        <w:rPr>
          <w:lang w:eastAsia="tr-TR"/>
        </w:rPr>
      </w:pPr>
      <w:r w:rsidRPr="00F72B82">
        <w:rPr>
          <w:lang w:eastAsia="tr-TR"/>
        </w:rPr>
        <w:t>{</w:t>
      </w:r>
      <w:r w:rsidRPr="00F72B82">
        <w:rPr>
          <w:i/>
          <w:lang w:eastAsia="tr-TR"/>
        </w:rPr>
        <w:t>Not:1.  Birim fiyat ve birim fiyattan çıkartılan toplam fiyat arasında tutarsızlık olması durumunda, birim fiyat geçerli olacaktır</w:t>
      </w:r>
      <w:r w:rsidRPr="00F72B82">
        <w:rPr>
          <w:lang w:eastAsia="tr-TR"/>
        </w:rPr>
        <w:t>}</w:t>
      </w:r>
    </w:p>
    <w:p w:rsidR="00B46CD2" w:rsidRPr="00F72B82" w:rsidRDefault="00B46CD2" w:rsidP="00B46CD2">
      <w:pPr>
        <w:widowControl w:val="0"/>
        <w:rPr>
          <w:lang w:eastAsia="tr-TR"/>
        </w:rPr>
      </w:pPr>
    </w:p>
    <w:p w:rsidR="00B46CD2" w:rsidRPr="00F72B82" w:rsidRDefault="00B46CD2" w:rsidP="00B46CD2">
      <w:pPr>
        <w:widowControl w:val="0"/>
        <w:jc w:val="both"/>
        <w:rPr>
          <w:lang w:eastAsia="tr-TR"/>
        </w:rPr>
      </w:pPr>
      <w:r w:rsidRPr="00F72B82">
        <w:rPr>
          <w:lang w:eastAsia="tr-TR"/>
        </w:rPr>
        <w:t>2. Bu davet konusu kalemlerin tamamı için fiyat vermeniz gerekmektedir. Fiyat teklifiniz davet konusu kalemlerin tamamı için birlikte değerlendirilecek ve sipariş formu, kalemlerin tamamı için en uygun teklifi veren firmaya gönderilecektir.</w:t>
      </w:r>
    </w:p>
    <w:p w:rsidR="00B46CD2" w:rsidRPr="00F72B82" w:rsidRDefault="00B46CD2" w:rsidP="00B46CD2">
      <w:pPr>
        <w:widowControl w:val="0"/>
        <w:spacing w:line="276" w:lineRule="auto"/>
        <w:jc w:val="both"/>
        <w:rPr>
          <w:lang w:eastAsia="tr-TR"/>
        </w:rPr>
      </w:pPr>
      <w:r w:rsidRPr="00F72B82">
        <w:rPr>
          <w:lang w:eastAsia="tr-TR"/>
        </w:rPr>
        <w:t>3. İstenen formatta hazırlayacağınız fiyat teklifiniz aşağıdaki adrese teslim edilecektir:</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83"/>
        <w:gridCol w:w="6515"/>
      </w:tblGrid>
      <w:tr w:rsidR="00B46CD2" w:rsidRPr="00F72B82" w:rsidTr="00053029">
        <w:trPr>
          <w:trHeight w:val="517"/>
          <w:jc w:val="center"/>
        </w:trPr>
        <w:tc>
          <w:tcPr>
            <w:tcW w:w="2983" w:type="dxa"/>
            <w:shd w:val="clear" w:color="auto" w:fill="FFF2CC" w:themeFill="accent4" w:themeFillTint="33"/>
          </w:tcPr>
          <w:p w:rsidR="00B46CD2" w:rsidRPr="00F72B82" w:rsidRDefault="00B46CD2" w:rsidP="00053029">
            <w:pPr>
              <w:widowControl w:val="0"/>
              <w:rPr>
                <w:b/>
                <w:lang w:eastAsia="tr-TR"/>
              </w:rPr>
            </w:pPr>
            <w:r w:rsidRPr="00F72B82">
              <w:rPr>
                <w:b/>
                <w:lang w:eastAsia="tr-TR"/>
              </w:rPr>
              <w:t xml:space="preserve">Yatırımcının Adı Soyadı  </w:t>
            </w:r>
          </w:p>
        </w:tc>
        <w:tc>
          <w:tcPr>
            <w:tcW w:w="6515" w:type="dxa"/>
          </w:tcPr>
          <w:p w:rsidR="00B46CD2" w:rsidRPr="00F72B82" w:rsidRDefault="00B46CD2" w:rsidP="00053029">
            <w:pPr>
              <w:widowControl w:val="0"/>
              <w:rPr>
                <w:lang w:eastAsia="tr-TR"/>
              </w:rPr>
            </w:pPr>
          </w:p>
        </w:tc>
      </w:tr>
      <w:tr w:rsidR="00B46CD2" w:rsidRPr="00F72B82" w:rsidTr="00053029">
        <w:trPr>
          <w:trHeight w:val="425"/>
          <w:jc w:val="center"/>
        </w:trPr>
        <w:tc>
          <w:tcPr>
            <w:tcW w:w="2983" w:type="dxa"/>
            <w:shd w:val="clear" w:color="auto" w:fill="FFF2CC" w:themeFill="accent4" w:themeFillTint="33"/>
          </w:tcPr>
          <w:p w:rsidR="00B46CD2" w:rsidRPr="00F72B82" w:rsidRDefault="0091204A" w:rsidP="00053029">
            <w:pPr>
              <w:widowControl w:val="0"/>
              <w:rPr>
                <w:b/>
                <w:lang w:eastAsia="tr-TR"/>
              </w:rPr>
            </w:pPr>
            <w:r>
              <w:rPr>
                <w:b/>
                <w:lang w:eastAsia="tr-TR"/>
              </w:rPr>
              <w:t>Adre</w:t>
            </w:r>
            <w:r w:rsidR="00B46CD2" w:rsidRPr="00F72B82">
              <w:rPr>
                <w:b/>
                <w:lang w:eastAsia="tr-TR"/>
              </w:rPr>
              <w:t xml:space="preserve">si </w:t>
            </w:r>
          </w:p>
        </w:tc>
        <w:tc>
          <w:tcPr>
            <w:tcW w:w="6515" w:type="dxa"/>
          </w:tcPr>
          <w:p w:rsidR="00B46CD2" w:rsidRPr="00F72B82" w:rsidRDefault="00B46CD2" w:rsidP="00053029">
            <w:pPr>
              <w:widowControl w:val="0"/>
              <w:rPr>
                <w:lang w:eastAsia="tr-TR"/>
              </w:rPr>
            </w:pPr>
          </w:p>
        </w:tc>
      </w:tr>
      <w:tr w:rsidR="00B46CD2" w:rsidRPr="00F72B82" w:rsidTr="00053029">
        <w:trPr>
          <w:trHeight w:val="472"/>
          <w:jc w:val="center"/>
        </w:trPr>
        <w:tc>
          <w:tcPr>
            <w:tcW w:w="2983" w:type="dxa"/>
            <w:shd w:val="clear" w:color="auto" w:fill="FFF2CC" w:themeFill="accent4" w:themeFillTint="33"/>
          </w:tcPr>
          <w:p w:rsidR="00B46CD2" w:rsidRPr="00F72B82" w:rsidRDefault="00B46CD2" w:rsidP="00053029">
            <w:pPr>
              <w:widowControl w:val="0"/>
              <w:rPr>
                <w:b/>
                <w:lang w:eastAsia="tr-TR"/>
              </w:rPr>
            </w:pPr>
            <w:r w:rsidRPr="00F72B82">
              <w:rPr>
                <w:b/>
                <w:lang w:eastAsia="tr-TR"/>
              </w:rPr>
              <w:t>Telefon</w:t>
            </w:r>
          </w:p>
        </w:tc>
        <w:tc>
          <w:tcPr>
            <w:tcW w:w="6515" w:type="dxa"/>
          </w:tcPr>
          <w:p w:rsidR="00B46CD2" w:rsidRPr="00F72B82" w:rsidRDefault="00B46CD2" w:rsidP="00053029">
            <w:pPr>
              <w:widowControl w:val="0"/>
              <w:rPr>
                <w:lang w:eastAsia="tr-TR"/>
              </w:rPr>
            </w:pPr>
          </w:p>
        </w:tc>
      </w:tr>
      <w:tr w:rsidR="00B46CD2" w:rsidRPr="00F72B82" w:rsidTr="00053029">
        <w:trPr>
          <w:trHeight w:val="472"/>
          <w:jc w:val="center"/>
        </w:trPr>
        <w:tc>
          <w:tcPr>
            <w:tcW w:w="2983" w:type="dxa"/>
            <w:shd w:val="clear" w:color="auto" w:fill="FFF2CC" w:themeFill="accent4" w:themeFillTint="33"/>
          </w:tcPr>
          <w:p w:rsidR="00B46CD2" w:rsidRPr="00F72B82" w:rsidRDefault="00B46CD2" w:rsidP="00053029">
            <w:pPr>
              <w:widowControl w:val="0"/>
              <w:rPr>
                <w:b/>
                <w:lang w:eastAsia="tr-TR"/>
              </w:rPr>
            </w:pPr>
            <w:r w:rsidRPr="00F72B82">
              <w:rPr>
                <w:b/>
                <w:lang w:eastAsia="tr-TR"/>
              </w:rPr>
              <w:t>İmzası</w:t>
            </w:r>
          </w:p>
        </w:tc>
        <w:tc>
          <w:tcPr>
            <w:tcW w:w="6515" w:type="dxa"/>
          </w:tcPr>
          <w:p w:rsidR="00B46CD2" w:rsidRPr="00F72B82" w:rsidRDefault="00B46CD2" w:rsidP="00053029">
            <w:pPr>
              <w:widowControl w:val="0"/>
              <w:rPr>
                <w:lang w:eastAsia="tr-TR"/>
              </w:rPr>
            </w:pPr>
          </w:p>
        </w:tc>
      </w:tr>
    </w:tbl>
    <w:p w:rsidR="00B46CD2" w:rsidRPr="00F72B82" w:rsidRDefault="00B46CD2" w:rsidP="00B46CD2">
      <w:pPr>
        <w:rPr>
          <w:lang w:eastAsia="tr-TR"/>
        </w:rPr>
      </w:pPr>
    </w:p>
    <w:p w:rsidR="00B46CD2" w:rsidRPr="00F72B82" w:rsidRDefault="00B46CD2" w:rsidP="00B46CD2">
      <w:pPr>
        <w:widowControl w:val="0"/>
        <w:rPr>
          <w:lang w:eastAsia="tr-TR"/>
        </w:rPr>
      </w:pPr>
      <w:r w:rsidRPr="00F72B82">
        <w:rPr>
          <w:lang w:eastAsia="tr-TR"/>
        </w:rPr>
        <w:t>EKLER:</w:t>
      </w:r>
    </w:p>
    <w:p w:rsidR="00B46CD2" w:rsidRPr="00F72B82" w:rsidRDefault="00B46CD2" w:rsidP="00B46CD2">
      <w:pPr>
        <w:widowControl w:val="0"/>
        <w:rPr>
          <w:lang w:eastAsia="tr-TR"/>
        </w:rPr>
      </w:pPr>
      <w:r w:rsidRPr="00F72B82">
        <w:rPr>
          <w:lang w:eastAsia="tr-TR"/>
        </w:rPr>
        <w:t>1-Temin Kayıt ve Şartları</w:t>
      </w:r>
    </w:p>
    <w:p w:rsidR="00B46CD2" w:rsidRPr="00F72B82" w:rsidRDefault="00B46CD2" w:rsidP="0091204A">
      <w:pPr>
        <w:widowControl w:val="0"/>
        <w:rPr>
          <w:lang w:eastAsia="tr-TR"/>
        </w:rPr>
      </w:pPr>
      <w:r w:rsidRPr="00F72B82">
        <w:rPr>
          <w:lang w:eastAsia="tr-TR"/>
        </w:rPr>
        <w:t>2-Teknik şartname</w:t>
      </w:r>
    </w:p>
    <w:p w:rsidR="00B46CD2" w:rsidRPr="00F72B82" w:rsidRDefault="00B46CD2" w:rsidP="00B46CD2">
      <w:pPr>
        <w:widowControl w:val="0"/>
        <w:jc w:val="both"/>
        <w:rPr>
          <w:lang w:eastAsia="tr-TR"/>
        </w:rPr>
      </w:pPr>
      <w:r w:rsidRPr="00F72B82">
        <w:rPr>
          <w:lang w:eastAsia="tr-TR"/>
        </w:rPr>
        <w:t>İş bu davet mektubu ekindeki Temin kayıt ve şartları (İdari Şatname) ile Teknik şartnameyi okuduk, Şartnamelerde belirtilen koşullarda yukarıdaki yazılı işin anahtar teslimi kurulumu için gerekli olan malları yukarıdaki fiyatlardan vermeyi ve kurulumu yapmayı kabul ve taahhüt ediyoruz.</w:t>
      </w:r>
    </w:p>
    <w:p w:rsidR="00B46CD2" w:rsidRPr="00F72B82" w:rsidRDefault="00B46CD2" w:rsidP="00B46CD2">
      <w:pPr>
        <w:rPr>
          <w:lang w:eastAsia="tr-TR"/>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56"/>
        <w:gridCol w:w="6242"/>
      </w:tblGrid>
      <w:tr w:rsidR="00B46CD2" w:rsidRPr="00F72B82" w:rsidTr="00053029">
        <w:trPr>
          <w:trHeight w:val="517"/>
          <w:jc w:val="center"/>
        </w:trPr>
        <w:tc>
          <w:tcPr>
            <w:tcW w:w="3256" w:type="dxa"/>
            <w:shd w:val="clear" w:color="auto" w:fill="FFF2CC" w:themeFill="accent4" w:themeFillTint="33"/>
          </w:tcPr>
          <w:p w:rsidR="00B46CD2" w:rsidRPr="00F72B82" w:rsidRDefault="00B46CD2" w:rsidP="00053029">
            <w:pPr>
              <w:widowControl w:val="0"/>
              <w:rPr>
                <w:b/>
                <w:lang w:eastAsia="tr-TR"/>
              </w:rPr>
            </w:pPr>
            <w:r w:rsidRPr="00F72B82">
              <w:rPr>
                <w:b/>
                <w:lang w:eastAsia="tr-TR"/>
              </w:rPr>
              <w:t xml:space="preserve">Teklif Veren Firmanın Adı  </w:t>
            </w:r>
          </w:p>
        </w:tc>
        <w:tc>
          <w:tcPr>
            <w:tcW w:w="6242" w:type="dxa"/>
          </w:tcPr>
          <w:p w:rsidR="00B46CD2" w:rsidRPr="00F72B82" w:rsidRDefault="00B46CD2" w:rsidP="00053029">
            <w:pPr>
              <w:widowControl w:val="0"/>
              <w:rPr>
                <w:lang w:eastAsia="tr-TR"/>
              </w:rPr>
            </w:pPr>
          </w:p>
        </w:tc>
      </w:tr>
      <w:tr w:rsidR="00B46CD2" w:rsidRPr="00F72B82" w:rsidTr="00053029">
        <w:trPr>
          <w:trHeight w:val="425"/>
          <w:jc w:val="center"/>
        </w:trPr>
        <w:tc>
          <w:tcPr>
            <w:tcW w:w="3256" w:type="dxa"/>
            <w:shd w:val="clear" w:color="auto" w:fill="FFF2CC" w:themeFill="accent4" w:themeFillTint="33"/>
          </w:tcPr>
          <w:p w:rsidR="00B46CD2" w:rsidRPr="00F72B82" w:rsidRDefault="00B46CD2" w:rsidP="00053029">
            <w:pPr>
              <w:widowControl w:val="0"/>
              <w:rPr>
                <w:b/>
                <w:lang w:eastAsia="tr-TR"/>
              </w:rPr>
            </w:pPr>
            <w:r w:rsidRPr="00F72B82">
              <w:rPr>
                <w:b/>
                <w:lang w:eastAsia="tr-TR"/>
              </w:rPr>
              <w:t>Tarih</w:t>
            </w:r>
          </w:p>
        </w:tc>
        <w:tc>
          <w:tcPr>
            <w:tcW w:w="6242" w:type="dxa"/>
          </w:tcPr>
          <w:p w:rsidR="00B46CD2" w:rsidRPr="00F72B82" w:rsidRDefault="00B46CD2" w:rsidP="00053029">
            <w:pPr>
              <w:widowControl w:val="0"/>
              <w:rPr>
                <w:lang w:eastAsia="tr-TR"/>
              </w:rPr>
            </w:pPr>
          </w:p>
        </w:tc>
      </w:tr>
      <w:tr w:rsidR="00B46CD2" w:rsidRPr="00F72B82" w:rsidTr="00053029">
        <w:trPr>
          <w:trHeight w:val="472"/>
          <w:jc w:val="center"/>
        </w:trPr>
        <w:tc>
          <w:tcPr>
            <w:tcW w:w="3256" w:type="dxa"/>
            <w:shd w:val="clear" w:color="auto" w:fill="FFF2CC" w:themeFill="accent4" w:themeFillTint="33"/>
          </w:tcPr>
          <w:p w:rsidR="00B46CD2" w:rsidRPr="00F72B82" w:rsidRDefault="00B46CD2" w:rsidP="00053029">
            <w:pPr>
              <w:widowControl w:val="0"/>
              <w:rPr>
                <w:b/>
                <w:lang w:eastAsia="tr-TR"/>
              </w:rPr>
            </w:pPr>
            <w:r w:rsidRPr="00F72B82">
              <w:rPr>
                <w:b/>
                <w:lang w:eastAsia="tr-TR"/>
              </w:rPr>
              <w:t>Kaşe ve Firma Yetkilisi İmzası</w:t>
            </w:r>
          </w:p>
        </w:tc>
        <w:tc>
          <w:tcPr>
            <w:tcW w:w="6242" w:type="dxa"/>
          </w:tcPr>
          <w:p w:rsidR="00B46CD2" w:rsidRPr="00F72B82" w:rsidRDefault="00B46CD2" w:rsidP="00053029">
            <w:pPr>
              <w:widowControl w:val="0"/>
              <w:rPr>
                <w:lang w:eastAsia="tr-TR"/>
              </w:rPr>
            </w:pPr>
          </w:p>
        </w:tc>
      </w:tr>
    </w:tbl>
    <w:p w:rsidR="0091204A" w:rsidRDefault="0091204A" w:rsidP="00B46CD2">
      <w:pPr>
        <w:widowControl w:val="0"/>
        <w:jc w:val="center"/>
        <w:rPr>
          <w:b/>
          <w:lang w:eastAsia="tr-TR"/>
        </w:rPr>
      </w:pPr>
    </w:p>
    <w:p w:rsidR="00B46CD2" w:rsidRPr="00F72B82" w:rsidRDefault="00B46CD2" w:rsidP="00B46CD2">
      <w:pPr>
        <w:widowControl w:val="0"/>
        <w:jc w:val="center"/>
        <w:rPr>
          <w:b/>
          <w:lang w:eastAsia="tr-TR"/>
        </w:rPr>
      </w:pPr>
      <w:r w:rsidRPr="00F72B82">
        <w:rPr>
          <w:b/>
          <w:lang w:eastAsia="tr-TR"/>
        </w:rPr>
        <w:lastRenderedPageBreak/>
        <w:t>3/1- TEMİN KAYIT VE ŞARTLARI (Mal Alımları İçin)</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2"/>
        <w:gridCol w:w="7518"/>
      </w:tblGrid>
      <w:tr w:rsidR="00B46CD2" w:rsidRPr="00F72B82" w:rsidTr="00053029">
        <w:trPr>
          <w:trHeight w:val="517"/>
          <w:jc w:val="center"/>
        </w:trPr>
        <w:tc>
          <w:tcPr>
            <w:tcW w:w="2122" w:type="dxa"/>
            <w:shd w:val="clear" w:color="auto" w:fill="FFF2CC" w:themeFill="accent4" w:themeFillTint="33"/>
            <w:vAlign w:val="center"/>
          </w:tcPr>
          <w:p w:rsidR="00B46CD2" w:rsidRPr="00F72B82" w:rsidRDefault="00B46CD2" w:rsidP="00053029">
            <w:pPr>
              <w:widowControl w:val="0"/>
              <w:rPr>
                <w:b/>
                <w:lang w:eastAsia="tr-TR"/>
              </w:rPr>
            </w:pPr>
            <w:r w:rsidRPr="00F72B82">
              <w:rPr>
                <w:b/>
                <w:lang w:eastAsia="tr-TR"/>
              </w:rPr>
              <w:t xml:space="preserve">Proje No </w:t>
            </w:r>
          </w:p>
        </w:tc>
        <w:tc>
          <w:tcPr>
            <w:tcW w:w="7518" w:type="dxa"/>
            <w:vAlign w:val="center"/>
          </w:tcPr>
          <w:p w:rsidR="00B46CD2" w:rsidRPr="00F72B82" w:rsidRDefault="00B46CD2" w:rsidP="00053029">
            <w:pPr>
              <w:widowControl w:val="0"/>
              <w:rPr>
                <w:lang w:eastAsia="tr-TR"/>
              </w:rPr>
            </w:pPr>
          </w:p>
        </w:tc>
      </w:tr>
      <w:tr w:rsidR="00B46CD2" w:rsidRPr="00F72B82" w:rsidTr="00053029">
        <w:trPr>
          <w:trHeight w:val="425"/>
          <w:jc w:val="center"/>
        </w:trPr>
        <w:tc>
          <w:tcPr>
            <w:tcW w:w="2122" w:type="dxa"/>
            <w:shd w:val="clear" w:color="auto" w:fill="FFF2CC" w:themeFill="accent4" w:themeFillTint="33"/>
            <w:vAlign w:val="center"/>
          </w:tcPr>
          <w:p w:rsidR="00B46CD2" w:rsidRPr="00F72B82" w:rsidRDefault="00B46CD2" w:rsidP="00053029">
            <w:pPr>
              <w:widowControl w:val="0"/>
              <w:rPr>
                <w:b/>
                <w:lang w:eastAsia="tr-TR"/>
              </w:rPr>
            </w:pPr>
            <w:r w:rsidRPr="00F72B82">
              <w:rPr>
                <w:b/>
                <w:lang w:eastAsia="tr-TR"/>
              </w:rPr>
              <w:t>Yatırımcı Adı</w:t>
            </w:r>
          </w:p>
        </w:tc>
        <w:tc>
          <w:tcPr>
            <w:tcW w:w="7518" w:type="dxa"/>
            <w:vAlign w:val="center"/>
          </w:tcPr>
          <w:p w:rsidR="00B46CD2" w:rsidRPr="00F72B82" w:rsidRDefault="00B46CD2" w:rsidP="00053029">
            <w:pPr>
              <w:widowControl w:val="0"/>
              <w:rPr>
                <w:lang w:eastAsia="tr-TR"/>
              </w:rPr>
            </w:pPr>
          </w:p>
        </w:tc>
      </w:tr>
      <w:tr w:rsidR="00B46CD2" w:rsidRPr="00F72B82" w:rsidTr="00053029">
        <w:trPr>
          <w:trHeight w:val="472"/>
          <w:jc w:val="center"/>
        </w:trPr>
        <w:tc>
          <w:tcPr>
            <w:tcW w:w="2122" w:type="dxa"/>
            <w:shd w:val="clear" w:color="auto" w:fill="FFF2CC" w:themeFill="accent4" w:themeFillTint="33"/>
            <w:vAlign w:val="center"/>
          </w:tcPr>
          <w:p w:rsidR="00B46CD2" w:rsidRPr="00F72B82" w:rsidRDefault="00B46CD2" w:rsidP="00053029">
            <w:pPr>
              <w:widowControl w:val="0"/>
              <w:rPr>
                <w:b/>
                <w:lang w:eastAsia="tr-TR"/>
              </w:rPr>
            </w:pPr>
            <w:r w:rsidRPr="00F72B82">
              <w:rPr>
                <w:b/>
                <w:lang w:eastAsia="tr-TR"/>
              </w:rPr>
              <w:t>Telefon</w:t>
            </w:r>
          </w:p>
        </w:tc>
        <w:tc>
          <w:tcPr>
            <w:tcW w:w="7518" w:type="dxa"/>
            <w:vAlign w:val="center"/>
          </w:tcPr>
          <w:p w:rsidR="00B46CD2" w:rsidRPr="00F72B82" w:rsidRDefault="00B46CD2" w:rsidP="00053029">
            <w:pPr>
              <w:widowControl w:val="0"/>
              <w:rPr>
                <w:lang w:eastAsia="tr-TR"/>
              </w:rPr>
            </w:pPr>
          </w:p>
        </w:tc>
      </w:tr>
    </w:tbl>
    <w:p w:rsidR="00B46CD2" w:rsidRPr="00F72B82" w:rsidRDefault="00B46CD2" w:rsidP="00B46CD2">
      <w:pPr>
        <w:widowControl w:val="0"/>
        <w:rPr>
          <w:b/>
          <w:sz w:val="28"/>
          <w:szCs w:val="28"/>
          <w:lang w:eastAsia="tr-TR"/>
        </w:rPr>
      </w:pPr>
    </w:p>
    <w:p w:rsidR="00B46CD2" w:rsidRPr="00F72B82" w:rsidRDefault="00B46CD2" w:rsidP="00B46CD2">
      <w:pPr>
        <w:jc w:val="both"/>
      </w:pPr>
      <w:r w:rsidRPr="00F72B82">
        <w:t xml:space="preserve">1. Fiyat teklifleri aşağıdaki koşullara ve Teknik şartnameye uygun olarak verilecektir. </w:t>
      </w:r>
    </w:p>
    <w:p w:rsidR="00B46CD2" w:rsidRPr="00F72B82" w:rsidRDefault="00B46CD2" w:rsidP="00B46CD2">
      <w:pPr>
        <w:jc w:val="both"/>
      </w:pPr>
      <w:r w:rsidRPr="00F72B82">
        <w:t>2. Davet konusu kalemler için verilecek fiyatlar; tereddüte mahal vermeyecek şekilde, açık ve anlaşılır bir şekilde yazılacak, silinti ve kazıntı olmayacaktır.</w:t>
      </w:r>
    </w:p>
    <w:p w:rsidR="00B46CD2" w:rsidRPr="00F72B82" w:rsidRDefault="00B46CD2" w:rsidP="00B46CD2">
      <w:pPr>
        <w:jc w:val="both"/>
      </w:pPr>
      <w:r w:rsidRPr="00F72B82">
        <w:t>3. Bu davet konusu kalemlerin tamamı için fiyat verilmesi gerekmektedir. Davet konusu alınmak istenilen kalemlerin tamamına fiyat verilmemesi halinde, teklifiniz geçersiz olacaktır.</w:t>
      </w:r>
    </w:p>
    <w:p w:rsidR="00B46CD2" w:rsidRPr="00F72B82" w:rsidRDefault="00B46CD2" w:rsidP="00B46CD2">
      <w:pPr>
        <w:jc w:val="both"/>
      </w:pPr>
      <w:r w:rsidRPr="00F72B82">
        <w:t>4. Teklif edilecek fiyatlar, alınacak malların aşağıdaki adrese teslim masrafı dahil olmak üzere, KDV (varsa ÖTV) hariç olarak verilecektir.</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112"/>
        <w:gridCol w:w="5528"/>
      </w:tblGrid>
      <w:tr w:rsidR="00B46CD2" w:rsidRPr="00F72B82" w:rsidTr="00053029">
        <w:trPr>
          <w:trHeight w:val="517"/>
          <w:jc w:val="center"/>
        </w:trPr>
        <w:tc>
          <w:tcPr>
            <w:tcW w:w="4112" w:type="dxa"/>
            <w:shd w:val="clear" w:color="auto" w:fill="FFF2CC" w:themeFill="accent4" w:themeFillTint="33"/>
            <w:vAlign w:val="center"/>
          </w:tcPr>
          <w:p w:rsidR="00B46CD2" w:rsidRPr="00F72B82" w:rsidRDefault="00B46CD2" w:rsidP="00053029">
            <w:pPr>
              <w:widowControl w:val="0"/>
              <w:rPr>
                <w:b/>
                <w:lang w:eastAsia="tr-TR"/>
              </w:rPr>
            </w:pPr>
            <w:r w:rsidRPr="00F72B82">
              <w:rPr>
                <w:b/>
                <w:lang w:eastAsia="tr-TR"/>
              </w:rPr>
              <w:t>Malların Teslim Alınacağı Adres</w:t>
            </w:r>
          </w:p>
        </w:tc>
        <w:tc>
          <w:tcPr>
            <w:tcW w:w="5528" w:type="dxa"/>
            <w:vAlign w:val="center"/>
          </w:tcPr>
          <w:p w:rsidR="00B46CD2" w:rsidRPr="00F72B82" w:rsidRDefault="00B46CD2" w:rsidP="00053029">
            <w:pPr>
              <w:widowControl w:val="0"/>
              <w:rPr>
                <w:lang w:eastAsia="tr-TR"/>
              </w:rPr>
            </w:pPr>
          </w:p>
        </w:tc>
      </w:tr>
    </w:tbl>
    <w:p w:rsidR="00B46CD2" w:rsidRPr="00F72B82" w:rsidRDefault="00B46CD2" w:rsidP="00B46CD2">
      <w:pPr>
        <w:jc w:val="both"/>
      </w:pPr>
    </w:p>
    <w:p w:rsidR="00B46CD2" w:rsidRPr="00F72B82" w:rsidRDefault="00B46CD2" w:rsidP="00B46CD2">
      <w:pPr>
        <w:jc w:val="both"/>
      </w:pPr>
      <w:r>
        <w:t xml:space="preserve">5. Fiyat teklifiniz, </w:t>
      </w:r>
      <w:r w:rsidRPr="00F72B82">
        <w:t xml:space="preserve">davet konusu kalemlerin </w:t>
      </w:r>
      <w:r w:rsidRPr="00F72B82">
        <w:rPr>
          <w:b/>
        </w:rPr>
        <w:t xml:space="preserve">Toplam Tutarı </w:t>
      </w:r>
      <w:r w:rsidRPr="00F72B82">
        <w:t xml:space="preserve">üzerinden değerlendirilecek olup, davet konusu kalemlerin tamamı için en uygun teklifi veren ve teknik-idari şartnameleri her </w:t>
      </w:r>
      <w:r>
        <w:t xml:space="preserve">bakımdan karşılayan teklifler, </w:t>
      </w:r>
      <w:r w:rsidRPr="00F72B82">
        <w:t>tercih edile</w:t>
      </w:r>
      <w:r>
        <w:t xml:space="preserve">cektir. Tercih edilen firmaya; </w:t>
      </w:r>
      <w:r w:rsidRPr="00F72B82">
        <w:rPr>
          <w:b/>
        </w:rPr>
        <w:t>sipariş formu ve sözleşme</w:t>
      </w:r>
      <w:r w:rsidRPr="00F72B82">
        <w:t xml:space="preserve"> gönderilecektir. </w:t>
      </w:r>
    </w:p>
    <w:p w:rsidR="00B46CD2" w:rsidRPr="00F72B82" w:rsidRDefault="00B46CD2" w:rsidP="00B46CD2">
      <w:pPr>
        <w:jc w:val="both"/>
      </w:pPr>
      <w:r w:rsidRPr="00F72B82">
        <w:t xml:space="preserve">6. Teklifler; teklifin teslim alındığı tarihten itibaren </w:t>
      </w:r>
      <w:r w:rsidR="0091204A">
        <w:t>150 (yüzelli)</w:t>
      </w:r>
      <w:r w:rsidRPr="00464D4A">
        <w:rPr>
          <w:color w:val="00B0F0"/>
        </w:rPr>
        <w:t xml:space="preserve"> </w:t>
      </w:r>
      <w:r w:rsidRPr="00F72B82">
        <w:t>gün süreyle geçerli olacaktır. Verilen fiyatlar kesin ve sabit olup, sözleşmenin uygulanması sırasında herhangi bir ayarlamaya tabi tutulmayacaktır.</w:t>
      </w:r>
    </w:p>
    <w:p w:rsidR="00B46CD2" w:rsidRPr="00F72B82" w:rsidRDefault="00B46CD2" w:rsidP="00B46CD2">
      <w:pPr>
        <w:jc w:val="both"/>
      </w:pPr>
      <w:r w:rsidRPr="00F72B82">
        <w:t>7. Fiyat teklifin</w:t>
      </w:r>
      <w:r w:rsidR="0091204A">
        <w:t xml:space="preserve">izi aşağıdaki adrese, </w:t>
      </w:r>
      <w:proofErr w:type="gramStart"/>
      <w:r w:rsidR="0091204A">
        <w:t>…..</w:t>
      </w:r>
      <w:proofErr w:type="gramEnd"/>
      <w:r w:rsidR="0091204A">
        <w:t>/…/2023</w:t>
      </w:r>
      <w:r w:rsidRPr="00F72B82">
        <w:t xml:space="preserve"> tarihi saat: </w:t>
      </w:r>
      <w:r w:rsidR="0091204A">
        <w:t>17:00</w:t>
      </w:r>
      <w:r w:rsidRPr="00F72B82">
        <w:t>’a kadar, aşağıdaki adreste olacak şekilde gönderilecek veya elden  teslim edilecektir:</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23"/>
        <w:gridCol w:w="5817"/>
      </w:tblGrid>
      <w:tr w:rsidR="00B46CD2" w:rsidRPr="00F72B82" w:rsidTr="00053029">
        <w:trPr>
          <w:trHeight w:val="517"/>
          <w:jc w:val="center"/>
        </w:trPr>
        <w:tc>
          <w:tcPr>
            <w:tcW w:w="3823" w:type="dxa"/>
            <w:shd w:val="clear" w:color="auto" w:fill="FFF2CC" w:themeFill="accent4" w:themeFillTint="33"/>
            <w:vAlign w:val="center"/>
          </w:tcPr>
          <w:p w:rsidR="00B46CD2" w:rsidRPr="00F72B82" w:rsidRDefault="00B46CD2" w:rsidP="00053029">
            <w:pPr>
              <w:widowControl w:val="0"/>
              <w:rPr>
                <w:b/>
                <w:lang w:eastAsia="tr-TR"/>
              </w:rPr>
            </w:pPr>
            <w:r w:rsidRPr="00F72B82">
              <w:rPr>
                <w:b/>
                <w:lang w:eastAsia="tr-TR"/>
              </w:rPr>
              <w:t xml:space="preserve">Tekliflerin Teslim Alınacağı Adres  </w:t>
            </w:r>
          </w:p>
        </w:tc>
        <w:tc>
          <w:tcPr>
            <w:tcW w:w="5817" w:type="dxa"/>
            <w:vAlign w:val="center"/>
          </w:tcPr>
          <w:p w:rsidR="00B46CD2" w:rsidRPr="00F72B82" w:rsidRDefault="00B46CD2" w:rsidP="00053029">
            <w:pPr>
              <w:widowControl w:val="0"/>
              <w:rPr>
                <w:lang w:eastAsia="tr-TR"/>
              </w:rPr>
            </w:pPr>
          </w:p>
        </w:tc>
      </w:tr>
    </w:tbl>
    <w:p w:rsidR="00B46CD2" w:rsidRPr="00F72B82" w:rsidRDefault="00B46CD2" w:rsidP="00B46CD2">
      <w:pPr>
        <w:jc w:val="both"/>
      </w:pPr>
    </w:p>
    <w:p w:rsidR="00B46CD2" w:rsidRPr="00F72B82" w:rsidRDefault="00B46CD2" w:rsidP="00B46CD2">
      <w:pPr>
        <w:jc w:val="both"/>
      </w:pPr>
      <w:r w:rsidRPr="00F72B82">
        <w:t xml:space="preserve">8. Teklifi uygun bulunan firma; sipariş formunun kendilerine ulaşmasını takiben en fazla </w:t>
      </w:r>
      <w:r w:rsidR="0091204A">
        <w:t>5 (beş)</w:t>
      </w:r>
      <w:r w:rsidRPr="00F72B82">
        <w:rPr>
          <w:b/>
        </w:rPr>
        <w:t xml:space="preserve"> iş günü</w:t>
      </w:r>
      <w:r w:rsidRPr="00F72B82">
        <w:t xml:space="preserve"> içerisinde sözleşme imzalamak, sözleşme imzalanmasını takiben en fazla </w:t>
      </w:r>
      <w:r w:rsidR="0091204A">
        <w:t>120 (yüzyirmi)</w:t>
      </w:r>
      <w:r w:rsidRPr="00F72B82">
        <w:rPr>
          <w:b/>
        </w:rPr>
        <w:t xml:space="preserve"> günü</w:t>
      </w:r>
      <w:r w:rsidRPr="00F72B82">
        <w:t xml:space="preserve"> içerisinde </w:t>
      </w:r>
      <w:proofErr w:type="gramStart"/>
      <w:r w:rsidRPr="00F72B82">
        <w:t>de  teslimini</w:t>
      </w:r>
      <w:proofErr w:type="gramEnd"/>
      <w:r w:rsidRPr="00F72B82">
        <w:t xml:space="preserve"> gerçekleştirmek zorundadır. </w:t>
      </w:r>
    </w:p>
    <w:p w:rsidR="00B46CD2" w:rsidRPr="00F72B82" w:rsidRDefault="00B46CD2" w:rsidP="00B46CD2">
      <w:pPr>
        <w:jc w:val="both"/>
      </w:pPr>
      <w:r w:rsidRPr="00F72B82">
        <w:t xml:space="preserve">9. Teklifi uygun bulunan firma; sipariş edilen malların tamamını yukarıda belirtilen temin kayıt ve şartlarına uygun olarak teslim etmezse, herhangi bir yükümlülüğe girilmeden Sipariş Emri iptal edilecektir. </w:t>
      </w:r>
    </w:p>
    <w:p w:rsidR="00B46CD2" w:rsidRPr="00F72B82" w:rsidRDefault="00B46CD2" w:rsidP="00B46CD2">
      <w:pPr>
        <w:jc w:val="both"/>
        <w:rPr>
          <w:b/>
        </w:rPr>
      </w:pPr>
      <w:r w:rsidRPr="00F72B82">
        <w:t xml:space="preserve">10. </w:t>
      </w:r>
      <w:r w:rsidR="0091204A" w:rsidRPr="0091204A">
        <w:t xml:space="preserve">Teklifi uygun bulunan firma; Tüzel kişiliğini gösterecek sanayi ve ticaret odasından alınmış belgeyi, tohumluk bayi belgesini, zirai mücadele alet ve makinaları bayilik izin </w:t>
      </w:r>
      <w:proofErr w:type="gramStart"/>
      <w:r w:rsidR="0091204A" w:rsidRPr="0091204A">
        <w:t>belgesini  (</w:t>
      </w:r>
      <w:proofErr w:type="gramEnd"/>
      <w:r w:rsidR="0091204A" w:rsidRPr="0091204A">
        <w:t>pülverizatör alacaklar) sözleşme sırasında teslim etmek zorundadır. Sözleşme imzalandıktan sonra; alınacak mal/malların teslimi ile birlikte; TSE/TSEK/CE belgesi, Teknik Özellik belgesi getirilecektir. Fidanların sertifikası getirilecektir.</w:t>
      </w:r>
    </w:p>
    <w:p w:rsidR="00B46CD2" w:rsidRPr="00F72B82" w:rsidRDefault="00B46CD2" w:rsidP="00B46CD2">
      <w:pPr>
        <w:jc w:val="both"/>
        <w:rPr>
          <w:b/>
        </w:rPr>
      </w:pPr>
      <w:r w:rsidRPr="00F72B82">
        <w:t>11.</w:t>
      </w:r>
      <w:r w:rsidRPr="00F72B82">
        <w:rPr>
          <w:b/>
        </w:rPr>
        <w:t xml:space="preserve"> </w:t>
      </w:r>
      <w:r w:rsidRPr="00F72B82">
        <w:rPr>
          <w:bCs/>
          <w:lang w:eastAsia="tr-TR"/>
        </w:rPr>
        <w:t>Teklif edilen mallar Alıcıya teslim edildiği tarihten itibaren en az 12 ay boyunca imalatçının garantisi altında olacaktır.</w:t>
      </w:r>
    </w:p>
    <w:p w:rsidR="00B46CD2" w:rsidRPr="00F72B82" w:rsidRDefault="00B46CD2" w:rsidP="00B46CD2">
      <w:pPr>
        <w:jc w:val="both"/>
      </w:pPr>
      <w:r w:rsidRPr="00F72B82">
        <w:t xml:space="preserve">12. Fatura bedelinin tamamı malların teslimini takiben ödenecektir. </w:t>
      </w:r>
    </w:p>
    <w:p w:rsidR="00B46CD2" w:rsidRPr="00F72B82" w:rsidRDefault="00B46CD2" w:rsidP="00B46CD2">
      <w:pPr>
        <w:jc w:val="both"/>
      </w:pPr>
      <w:r w:rsidRPr="00F72B82">
        <w:t>13. Teklifin dili Türkçe olacaktır.</w:t>
      </w:r>
    </w:p>
    <w:p w:rsidR="00B46CD2" w:rsidRPr="00F72B82" w:rsidRDefault="00B46CD2" w:rsidP="00B46CD2">
      <w:pPr>
        <w:jc w:val="both"/>
        <w:rPr>
          <w:u w:val="single"/>
        </w:rPr>
      </w:pPr>
      <w:r w:rsidRPr="00F72B82">
        <w:tab/>
      </w:r>
      <w:r w:rsidRPr="00F72B82">
        <w:tab/>
      </w:r>
      <w:r w:rsidRPr="00F72B82">
        <w:tab/>
      </w:r>
      <w:r w:rsidRPr="00F72B82">
        <w:tab/>
      </w:r>
      <w:r w:rsidRPr="00F72B82">
        <w:tab/>
      </w:r>
      <w:r w:rsidRPr="00F72B82">
        <w:rPr>
          <w:u w:val="single"/>
        </w:rPr>
        <w:t>Şartnameyi Okudum</w:t>
      </w:r>
    </w:p>
    <w:p w:rsidR="00B46CD2" w:rsidRPr="00F72B82" w:rsidRDefault="00B46CD2" w:rsidP="00B46CD2">
      <w:pPr>
        <w:widowControl w:val="0"/>
        <w:jc w:val="both"/>
        <w:rPr>
          <w:b/>
          <w:lang w:eastAsia="tr-TR"/>
        </w:rPr>
      </w:pPr>
      <w:r w:rsidRPr="00F72B82">
        <w:rPr>
          <w:lang w:eastAsia="tr-TR"/>
        </w:rPr>
        <w:tab/>
      </w:r>
      <w:r w:rsidRPr="00F72B82">
        <w:rPr>
          <w:lang w:eastAsia="tr-TR"/>
        </w:rPr>
        <w:tab/>
      </w:r>
      <w:r w:rsidRPr="00F72B82">
        <w:rPr>
          <w:lang w:eastAsia="tr-TR"/>
        </w:rPr>
        <w:tab/>
      </w:r>
      <w:r w:rsidRPr="00F72B82">
        <w:rPr>
          <w:lang w:eastAsia="tr-TR"/>
        </w:rPr>
        <w:tab/>
      </w:r>
      <w:r w:rsidRPr="00F72B82">
        <w:rPr>
          <w:lang w:eastAsia="tr-TR"/>
        </w:rPr>
        <w:tab/>
      </w:r>
      <w:r w:rsidRPr="00F72B82">
        <w:rPr>
          <w:lang w:eastAsia="tr-TR"/>
        </w:rPr>
        <w:tab/>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03"/>
        <w:gridCol w:w="6242"/>
      </w:tblGrid>
      <w:tr w:rsidR="00B46CD2" w:rsidRPr="00F72B82" w:rsidTr="00053029">
        <w:trPr>
          <w:trHeight w:val="517"/>
          <w:jc w:val="center"/>
        </w:trPr>
        <w:tc>
          <w:tcPr>
            <w:tcW w:w="3403" w:type="dxa"/>
            <w:shd w:val="clear" w:color="auto" w:fill="FFF2CC" w:themeFill="accent4" w:themeFillTint="33"/>
          </w:tcPr>
          <w:p w:rsidR="00B46CD2" w:rsidRPr="00F72B82" w:rsidRDefault="00B46CD2" w:rsidP="00053029">
            <w:pPr>
              <w:widowControl w:val="0"/>
              <w:rPr>
                <w:b/>
                <w:lang w:eastAsia="tr-TR"/>
              </w:rPr>
            </w:pPr>
            <w:r w:rsidRPr="00F72B82">
              <w:rPr>
                <w:b/>
                <w:lang w:eastAsia="tr-TR"/>
              </w:rPr>
              <w:t xml:space="preserve">Teklif Veren Firmanın Adı  </w:t>
            </w:r>
          </w:p>
        </w:tc>
        <w:tc>
          <w:tcPr>
            <w:tcW w:w="6242" w:type="dxa"/>
          </w:tcPr>
          <w:p w:rsidR="00B46CD2" w:rsidRPr="00F72B82" w:rsidRDefault="00B46CD2" w:rsidP="00053029">
            <w:pPr>
              <w:widowControl w:val="0"/>
              <w:rPr>
                <w:lang w:eastAsia="tr-TR"/>
              </w:rPr>
            </w:pPr>
          </w:p>
        </w:tc>
      </w:tr>
      <w:tr w:rsidR="00B46CD2" w:rsidRPr="00F72B82" w:rsidTr="00053029">
        <w:trPr>
          <w:trHeight w:val="425"/>
          <w:jc w:val="center"/>
        </w:trPr>
        <w:tc>
          <w:tcPr>
            <w:tcW w:w="3403" w:type="dxa"/>
            <w:shd w:val="clear" w:color="auto" w:fill="FFF2CC" w:themeFill="accent4" w:themeFillTint="33"/>
          </w:tcPr>
          <w:p w:rsidR="00B46CD2" w:rsidRPr="00F72B82" w:rsidRDefault="00B46CD2" w:rsidP="00053029">
            <w:pPr>
              <w:widowControl w:val="0"/>
              <w:rPr>
                <w:b/>
                <w:lang w:eastAsia="tr-TR"/>
              </w:rPr>
            </w:pPr>
            <w:r w:rsidRPr="00F72B82">
              <w:rPr>
                <w:b/>
                <w:lang w:eastAsia="tr-TR"/>
              </w:rPr>
              <w:t>Tarih</w:t>
            </w:r>
          </w:p>
        </w:tc>
        <w:tc>
          <w:tcPr>
            <w:tcW w:w="6242" w:type="dxa"/>
          </w:tcPr>
          <w:p w:rsidR="00B46CD2" w:rsidRPr="00F72B82" w:rsidRDefault="00B46CD2" w:rsidP="00053029">
            <w:pPr>
              <w:widowControl w:val="0"/>
              <w:rPr>
                <w:lang w:eastAsia="tr-TR"/>
              </w:rPr>
            </w:pPr>
          </w:p>
        </w:tc>
      </w:tr>
      <w:tr w:rsidR="00B46CD2" w:rsidRPr="00870266" w:rsidTr="00053029">
        <w:trPr>
          <w:trHeight w:val="472"/>
          <w:jc w:val="center"/>
        </w:trPr>
        <w:tc>
          <w:tcPr>
            <w:tcW w:w="3403" w:type="dxa"/>
            <w:shd w:val="clear" w:color="auto" w:fill="FFF2CC" w:themeFill="accent4" w:themeFillTint="33"/>
          </w:tcPr>
          <w:p w:rsidR="00B46CD2" w:rsidRPr="00870266" w:rsidRDefault="00B46CD2" w:rsidP="00053029">
            <w:pPr>
              <w:widowControl w:val="0"/>
              <w:rPr>
                <w:b/>
                <w:lang w:eastAsia="tr-TR"/>
              </w:rPr>
            </w:pPr>
            <w:r w:rsidRPr="00F72B82">
              <w:rPr>
                <w:b/>
                <w:lang w:eastAsia="tr-TR"/>
              </w:rPr>
              <w:t>Kaşe ve Firma Yetkilisi İmzası</w:t>
            </w:r>
          </w:p>
        </w:tc>
        <w:tc>
          <w:tcPr>
            <w:tcW w:w="6242" w:type="dxa"/>
          </w:tcPr>
          <w:p w:rsidR="00B46CD2" w:rsidRPr="00870266" w:rsidRDefault="00B46CD2" w:rsidP="00053029">
            <w:pPr>
              <w:widowControl w:val="0"/>
              <w:rPr>
                <w:lang w:eastAsia="tr-TR"/>
              </w:rPr>
            </w:pPr>
          </w:p>
        </w:tc>
      </w:tr>
    </w:tbl>
    <w:p w:rsidR="00B46CD2" w:rsidRDefault="00B46CD2" w:rsidP="00B46CD2"/>
    <w:p w:rsidR="00B46CD2" w:rsidRPr="00F231F7" w:rsidRDefault="00B46CD2" w:rsidP="00B46CD2"/>
    <w:p w:rsidR="00B46CD2" w:rsidRDefault="00B46CD2" w:rsidP="00B46CD2">
      <w:pPr>
        <w:rPr>
          <w:lang w:eastAsia="tr-TR"/>
        </w:rPr>
      </w:pPr>
    </w:p>
    <w:p w:rsidR="0091204A" w:rsidRDefault="0091204A" w:rsidP="0091204A">
      <w:pPr>
        <w:spacing w:after="120" w:line="25" w:lineRule="atLeast"/>
        <w:jc w:val="center"/>
        <w:rPr>
          <w:b/>
        </w:rPr>
      </w:pPr>
    </w:p>
    <w:p w:rsidR="0091204A" w:rsidRDefault="0091204A" w:rsidP="0091204A">
      <w:pPr>
        <w:spacing w:after="120" w:line="25" w:lineRule="atLeast"/>
        <w:jc w:val="center"/>
        <w:rPr>
          <w:b/>
        </w:rPr>
      </w:pPr>
    </w:p>
    <w:p w:rsidR="0091204A" w:rsidRDefault="0091204A" w:rsidP="0091204A">
      <w:pPr>
        <w:spacing w:after="120" w:line="25" w:lineRule="atLeast"/>
        <w:jc w:val="center"/>
        <w:rPr>
          <w:b/>
        </w:rPr>
      </w:pPr>
    </w:p>
    <w:p w:rsidR="0091204A" w:rsidRPr="008A6776" w:rsidRDefault="0091204A" w:rsidP="0091204A">
      <w:pPr>
        <w:spacing w:after="120" w:line="25" w:lineRule="atLeast"/>
        <w:jc w:val="center"/>
        <w:rPr>
          <w:b/>
        </w:rPr>
      </w:pPr>
      <w:bookmarkStart w:id="3" w:name="_GoBack"/>
      <w:bookmarkEnd w:id="3"/>
      <w:r w:rsidRPr="008A6776">
        <w:rPr>
          <w:b/>
        </w:rPr>
        <w:lastRenderedPageBreak/>
        <w:t>FINDIK BAHÇESİ KURULUMU</w:t>
      </w:r>
    </w:p>
    <w:p w:rsidR="0091204A" w:rsidRPr="00F20DAC" w:rsidRDefault="0091204A" w:rsidP="0091204A">
      <w:pPr>
        <w:jc w:val="center"/>
        <w:rPr>
          <w:b/>
        </w:rPr>
      </w:pPr>
      <w:r w:rsidRPr="00F20DAC">
        <w:rPr>
          <w:b/>
        </w:rPr>
        <w:t>TEKNİK ŞARTNAME</w:t>
      </w:r>
    </w:p>
    <w:p w:rsidR="0091204A" w:rsidRPr="00D758FD" w:rsidRDefault="0091204A" w:rsidP="0091204A">
      <w:pPr>
        <w:pStyle w:val="Balk1"/>
        <w:spacing w:before="240" w:after="60" w:line="25" w:lineRule="atLeast"/>
        <w:rPr>
          <w:b/>
        </w:rPr>
      </w:pPr>
      <w:r w:rsidRPr="00D758FD">
        <w:rPr>
          <w:b/>
        </w:rPr>
        <w:t>Genel Hükümler:</w:t>
      </w:r>
    </w:p>
    <w:p w:rsidR="0091204A" w:rsidRDefault="0091204A" w:rsidP="0091204A">
      <w:pPr>
        <w:numPr>
          <w:ilvl w:val="0"/>
          <w:numId w:val="1"/>
        </w:numPr>
        <w:spacing w:after="120"/>
        <w:jc w:val="both"/>
      </w:pPr>
      <w:r w:rsidRPr="00EF6222">
        <w:t>Bartın ili Merkez</w:t>
      </w:r>
      <w:r>
        <w:t xml:space="preserve"> 1</w:t>
      </w:r>
      <w:r w:rsidRPr="00EF6222">
        <w:t>, Merkez 2 ve Ulus</w:t>
      </w:r>
      <w:r>
        <w:t xml:space="preserve"> Ekonomik Kalkınma Kümelerinde toplam 11 yararlanıcıya,</w:t>
      </w:r>
      <w:r w:rsidRPr="00EF6222">
        <w:t xml:space="preserve"> her biri </w:t>
      </w:r>
      <w:r>
        <w:rPr>
          <w:b/>
        </w:rPr>
        <w:t>3-15</w:t>
      </w:r>
      <w:r w:rsidRPr="004E76A2">
        <w:rPr>
          <w:b/>
        </w:rPr>
        <w:t xml:space="preserve"> dekarlık</w:t>
      </w:r>
      <w:r w:rsidRPr="00EF6222">
        <w:t xml:space="preserve"> </w:t>
      </w:r>
      <w:r w:rsidRPr="006D0A71">
        <w:t>sertifikalı fidan</w:t>
      </w:r>
      <w:r>
        <w:t>,</w:t>
      </w:r>
      <w:r w:rsidRPr="006D0A71">
        <w:t xml:space="preserve"> damla</w:t>
      </w:r>
      <w:r w:rsidRPr="00EF6222">
        <w:t xml:space="preserve"> sulama sistemli ve </w:t>
      </w:r>
      <w:r>
        <w:t>10 tonluk su depolu,</w:t>
      </w:r>
      <w:r w:rsidRPr="00EF6222">
        <w:t xml:space="preserve"> </w:t>
      </w:r>
      <w:r>
        <w:t xml:space="preserve">çit dikim sistemli fındık bahçesi kurulumu gerçekleştirilecektir. </w:t>
      </w:r>
    </w:p>
    <w:p w:rsidR="0091204A" w:rsidRDefault="0091204A" w:rsidP="0091204A">
      <w:pPr>
        <w:numPr>
          <w:ilvl w:val="0"/>
          <w:numId w:val="1"/>
        </w:numPr>
        <w:spacing w:after="120"/>
        <w:jc w:val="both"/>
      </w:pPr>
      <w:r w:rsidRPr="000773FC">
        <w:t xml:space="preserve">İşbu teknik şartnameye istinaden </w:t>
      </w:r>
      <w:r>
        <w:t xml:space="preserve">yüklenici ile uygulama </w:t>
      </w:r>
      <w:r w:rsidRPr="000773FC">
        <w:t>sözleşme</w:t>
      </w:r>
      <w:r>
        <w:t>si</w:t>
      </w:r>
      <w:r w:rsidRPr="000773FC">
        <w:t xml:space="preserve"> imzalanana kadar bahçe kurulacak arazi üzerinde kapama </w:t>
      </w:r>
      <w:r>
        <w:t>fındık</w:t>
      </w:r>
      <w:r w:rsidRPr="000773FC">
        <w:t xml:space="preserve"> bahçesi kurulumuna engel olacak herhangi bir şey bulunmayacak şekilde</w:t>
      </w:r>
      <w:r>
        <w:t xml:space="preserve"> (taş, diri örtü ve kök temizliği gibi)</w:t>
      </w:r>
      <w:r w:rsidRPr="000773FC">
        <w:t xml:space="preserve"> yararlanıcı tarafından arazi hazır hale getirilecektir.</w:t>
      </w:r>
    </w:p>
    <w:p w:rsidR="0091204A" w:rsidRPr="00C37B5F" w:rsidRDefault="0091204A" w:rsidP="0091204A">
      <w:pPr>
        <w:numPr>
          <w:ilvl w:val="0"/>
          <w:numId w:val="1"/>
        </w:numPr>
        <w:spacing w:after="120"/>
        <w:jc w:val="both"/>
        <w:rPr>
          <w:color w:val="FF0000"/>
        </w:rPr>
      </w:pPr>
      <w:r>
        <w:t xml:space="preserve">Bahçe tesisi için kullanılmak üzere ÇDE tarafından belirtilecek miktarda yanmış çiftlik gübresi </w:t>
      </w:r>
      <w:r w:rsidRPr="00C37B5F">
        <w:t xml:space="preserve">bahçe içerisinde hazır edilecektir. </w:t>
      </w:r>
      <w:r>
        <w:t>Y</w:t>
      </w:r>
      <w:r w:rsidRPr="00C37B5F">
        <w:t>anmış çiftlik gübresi yararlanıcı tarafından temin edilecektir. Yararlanıcı yüklenici ile uygulama sözleşmesi imzalamadan önce temin işi tamamlanmalıdır.</w:t>
      </w:r>
    </w:p>
    <w:p w:rsidR="0091204A" w:rsidRDefault="0091204A" w:rsidP="0091204A">
      <w:pPr>
        <w:numPr>
          <w:ilvl w:val="0"/>
          <w:numId w:val="1"/>
        </w:numPr>
        <w:spacing w:after="120"/>
        <w:jc w:val="both"/>
      </w:pPr>
      <w:r w:rsidRPr="006A7E20">
        <w:t xml:space="preserve">Damla sulama sistemi için eğer su kaynağı arazinin başında hemen kullanılabilecek şekilde hazır değilse, suyun </w:t>
      </w:r>
      <w:r w:rsidRPr="002F3904">
        <w:t>su deposuna</w:t>
      </w:r>
      <w:r>
        <w:t xml:space="preserve"> </w:t>
      </w:r>
      <w:r w:rsidRPr="006A7E20">
        <w:t xml:space="preserve">verilebilecek şekilde arazinin başında hazır edilmesi için yapılması gereken masrafları yararlanıcılar kendi öz kaynaklarından yapacaklardır. </w:t>
      </w:r>
      <w:r>
        <w:t>Y</w:t>
      </w:r>
      <w:r w:rsidRPr="006A7E20">
        <w:t>ararlanıcı</w:t>
      </w:r>
      <w:r>
        <w:t xml:space="preserve"> hibe sözleşmesi imzalamadan önce su kaynağını hazır edecektir.</w:t>
      </w:r>
    </w:p>
    <w:p w:rsidR="0091204A" w:rsidRPr="00F7371A" w:rsidRDefault="0091204A" w:rsidP="0091204A">
      <w:pPr>
        <w:numPr>
          <w:ilvl w:val="0"/>
          <w:numId w:val="1"/>
        </w:numPr>
        <w:spacing w:after="120"/>
        <w:jc w:val="both"/>
      </w:pPr>
      <w:r>
        <w:t>Y</w:t>
      </w:r>
      <w:r w:rsidRPr="00F7371A">
        <w:t>üklenici firma anahtar teslimi olacak şekilde</w:t>
      </w:r>
      <w:r>
        <w:t xml:space="preserve"> bahçe kurulumunu yapacaktır. S</w:t>
      </w:r>
      <w:r w:rsidRPr="00F7371A">
        <w:t xml:space="preserve">ertifikalı fidan temini, fidan çukurlarının açılması ve dikime </w:t>
      </w:r>
      <w:r>
        <w:t xml:space="preserve">hazırlanması, dikim ve </w:t>
      </w:r>
      <w:r w:rsidRPr="00F7371A">
        <w:t xml:space="preserve">damla sulama sistemi (çalışır halde) kurulumu </w:t>
      </w:r>
      <w:r>
        <w:t>yüklenici tarafından g</w:t>
      </w:r>
      <w:r w:rsidRPr="00F7371A">
        <w:t>erçekleştirilecektir.</w:t>
      </w:r>
    </w:p>
    <w:p w:rsidR="0091204A" w:rsidRPr="00F7371A" w:rsidRDefault="0091204A" w:rsidP="0091204A">
      <w:pPr>
        <w:pStyle w:val="NoSpacing3"/>
        <w:numPr>
          <w:ilvl w:val="0"/>
          <w:numId w:val="1"/>
        </w:numPr>
        <w:spacing w:after="120" w:line="25" w:lineRule="atLeast"/>
        <w:jc w:val="both"/>
        <w:rPr>
          <w:sz w:val="24"/>
          <w:szCs w:val="24"/>
        </w:rPr>
      </w:pPr>
      <w:r w:rsidRPr="00F7371A">
        <w:rPr>
          <w:sz w:val="24"/>
          <w:szCs w:val="24"/>
        </w:rPr>
        <w:t xml:space="preserve">Alınan </w:t>
      </w:r>
      <w:r w:rsidRPr="002E3652">
        <w:rPr>
          <w:sz w:val="24"/>
          <w:szCs w:val="24"/>
        </w:rPr>
        <w:t>su motoru-pompa</w:t>
      </w:r>
      <w:r w:rsidRPr="00F7371A">
        <w:rPr>
          <w:sz w:val="24"/>
          <w:szCs w:val="24"/>
        </w:rPr>
        <w:t xml:space="preserve"> gerekli standartlara ve teknik şartnameye uygun olması, montajlanması ve ayarlanması yüklenici firmanın sorumluluğu altındadır. Bu kapsamda bu kurallara uyulduğuna dair bir taahhütname yüklenici firmadan istenecektir.</w:t>
      </w:r>
      <w:r w:rsidRPr="00F7371A">
        <w:t xml:space="preserve"> </w:t>
      </w:r>
    </w:p>
    <w:p w:rsidR="0091204A" w:rsidRPr="004B0440" w:rsidRDefault="0091204A" w:rsidP="0091204A">
      <w:pPr>
        <w:jc w:val="center"/>
        <w:rPr>
          <w:b/>
        </w:rPr>
      </w:pPr>
      <w:r w:rsidRPr="004B0440">
        <w:rPr>
          <w:b/>
        </w:rPr>
        <w:t>FİDAN ve DİKİM TEKNİK ŞARTNAMESİ</w:t>
      </w:r>
    </w:p>
    <w:p w:rsidR="0091204A" w:rsidRPr="00601ED2" w:rsidRDefault="0091204A" w:rsidP="0091204A">
      <w:pPr>
        <w:rPr>
          <w:b/>
          <w:color w:val="FF0000"/>
        </w:rPr>
      </w:pPr>
    </w:p>
    <w:p w:rsidR="0091204A" w:rsidRPr="00154C10" w:rsidRDefault="0091204A" w:rsidP="0091204A">
      <w:pPr>
        <w:numPr>
          <w:ilvl w:val="0"/>
          <w:numId w:val="4"/>
        </w:numPr>
        <w:spacing w:before="240" w:after="160" w:line="259" w:lineRule="auto"/>
        <w:ind w:left="567" w:hanging="207"/>
        <w:contextualSpacing/>
        <w:jc w:val="both"/>
        <w:rPr>
          <w:rFonts w:eastAsia="Calibri"/>
          <w:color w:val="000000"/>
        </w:rPr>
      </w:pPr>
      <w:r w:rsidRPr="004F28A6">
        <w:rPr>
          <w:rFonts w:eastAsia="Calibri"/>
          <w:color w:val="000000"/>
        </w:rPr>
        <w:t>Fındık bahçesinin kurulumunda kullanılacak fidanlar 2,00 m x 5</w:t>
      </w:r>
      <w:r w:rsidRPr="008966EC">
        <w:rPr>
          <w:rFonts w:eastAsia="Calibri"/>
          <w:color w:val="000000"/>
        </w:rPr>
        <w:t xml:space="preserve">,00 m dikim aralıklarında olmak üzere çit dikim sistemi ile </w:t>
      </w:r>
      <w:r w:rsidRPr="005A0CDB">
        <w:rPr>
          <w:rFonts w:eastAsia="Calibri"/>
          <w:b/>
          <w:color w:val="000000"/>
        </w:rPr>
        <w:t>1 (bir) dekarda</w:t>
      </w:r>
      <w:r w:rsidRPr="00715D91">
        <w:rPr>
          <w:rFonts w:eastAsia="Calibri"/>
          <w:color w:val="000000"/>
        </w:rPr>
        <w:t xml:space="preserve"> toplam fidan sayısı </w:t>
      </w:r>
      <w:r w:rsidRPr="00154C10">
        <w:rPr>
          <w:rFonts w:eastAsia="Calibri"/>
          <w:b/>
          <w:color w:val="000000"/>
        </w:rPr>
        <w:t>200 adet</w:t>
      </w:r>
      <w:r w:rsidRPr="00154C10">
        <w:rPr>
          <w:rFonts w:eastAsia="Calibri"/>
          <w:color w:val="000000"/>
        </w:rPr>
        <w:t xml:space="preserve"> olacak</w:t>
      </w:r>
      <w:bookmarkStart w:id="4" w:name="_Hlk503813679"/>
      <w:r w:rsidRPr="00154C10">
        <w:rPr>
          <w:rFonts w:eastAsia="Calibri"/>
          <w:color w:val="000000"/>
        </w:rPr>
        <w:t xml:space="preserve">tır. </w:t>
      </w:r>
      <w:bookmarkEnd w:id="4"/>
    </w:p>
    <w:p w:rsidR="0091204A" w:rsidRPr="00154C10" w:rsidRDefault="0091204A" w:rsidP="0091204A">
      <w:pPr>
        <w:pStyle w:val="AklamaMetni"/>
        <w:numPr>
          <w:ilvl w:val="0"/>
          <w:numId w:val="4"/>
        </w:numPr>
        <w:jc w:val="both"/>
        <w:rPr>
          <w:rFonts w:eastAsia="Calibri"/>
          <w:color w:val="000000"/>
          <w:sz w:val="24"/>
          <w:szCs w:val="24"/>
          <w:lang w:eastAsia="en-US"/>
        </w:rPr>
      </w:pPr>
      <w:r w:rsidRPr="00154C10">
        <w:rPr>
          <w:rFonts w:eastAsia="Calibri"/>
          <w:color w:val="000000"/>
          <w:sz w:val="24"/>
          <w:szCs w:val="24"/>
          <w:lang w:eastAsia="en-US"/>
        </w:rPr>
        <w:t xml:space="preserve">Dikim sırasında ve/veya nakliye sırasında fidanlarda oluşabilecek kırılma veya kuru gelme ihtimaline karşı yüklenici % 3 fazla fidan vermelidir. </w:t>
      </w:r>
    </w:p>
    <w:p w:rsidR="0091204A" w:rsidRPr="00027154" w:rsidRDefault="0091204A" w:rsidP="0091204A">
      <w:pPr>
        <w:numPr>
          <w:ilvl w:val="0"/>
          <w:numId w:val="4"/>
        </w:numPr>
        <w:spacing w:after="160" w:line="259" w:lineRule="auto"/>
        <w:ind w:left="567" w:hanging="207"/>
        <w:contextualSpacing/>
        <w:jc w:val="both"/>
        <w:rPr>
          <w:rFonts w:eastAsia="Calibri"/>
          <w:color w:val="000000"/>
        </w:rPr>
      </w:pPr>
      <w:r w:rsidRPr="004F28A6">
        <w:rPr>
          <w:rFonts w:eastAsia="Calibri"/>
          <w:color w:val="000000"/>
        </w:rPr>
        <w:t>Fındık bahçesinde</w:t>
      </w:r>
      <w:r>
        <w:rPr>
          <w:rFonts w:eastAsia="Calibri"/>
          <w:color w:val="000000"/>
        </w:rPr>
        <w:t xml:space="preserve"> </w:t>
      </w:r>
      <w:r w:rsidRPr="00027154">
        <w:rPr>
          <w:rFonts w:eastAsia="Calibri"/>
          <w:color w:val="000000"/>
        </w:rPr>
        <w:t>Çakıldak (%60) ve Tombul (%40</w:t>
      </w:r>
      <w:proofErr w:type="gramStart"/>
      <w:r w:rsidRPr="00027154">
        <w:rPr>
          <w:rFonts w:eastAsia="Calibri"/>
          <w:color w:val="000000"/>
        </w:rPr>
        <w:t>)  çeşitleri</w:t>
      </w:r>
      <w:proofErr w:type="gramEnd"/>
      <w:r w:rsidRPr="00027154">
        <w:rPr>
          <w:rFonts w:eastAsia="Calibri"/>
          <w:color w:val="000000"/>
        </w:rPr>
        <w:t xml:space="preserve"> kullanılacaktır.</w:t>
      </w:r>
    </w:p>
    <w:p w:rsidR="0091204A" w:rsidRPr="00027154" w:rsidRDefault="0091204A" w:rsidP="0091204A">
      <w:pPr>
        <w:spacing w:after="160" w:line="259" w:lineRule="auto"/>
        <w:ind w:left="567"/>
        <w:contextualSpacing/>
        <w:jc w:val="both"/>
        <w:rPr>
          <w:rFonts w:eastAsia="Calibri"/>
          <w:color w:val="000000"/>
        </w:rPr>
      </w:pPr>
      <w:r>
        <w:rPr>
          <w:rFonts w:eastAsia="Calibri"/>
          <w:color w:val="000000"/>
        </w:rPr>
        <w:t>Ç</w:t>
      </w:r>
      <w:r w:rsidRPr="00027154">
        <w:rPr>
          <w:rFonts w:eastAsia="Calibri"/>
          <w:color w:val="000000"/>
        </w:rPr>
        <w:t xml:space="preserve">eşit dağılımı </w:t>
      </w:r>
      <w:r>
        <w:rPr>
          <w:rFonts w:eastAsia="Calibri"/>
          <w:color w:val="000000"/>
        </w:rPr>
        <w:t xml:space="preserve">dekar başına </w:t>
      </w:r>
      <w:r w:rsidRPr="00027154">
        <w:rPr>
          <w:rFonts w:eastAsia="Calibri"/>
          <w:color w:val="000000"/>
        </w:rPr>
        <w:t>aşağıdaki oranda olacaktır.</w:t>
      </w:r>
    </w:p>
    <w:p w:rsidR="0091204A" w:rsidRPr="00027154" w:rsidRDefault="0091204A" w:rsidP="0091204A">
      <w:pPr>
        <w:numPr>
          <w:ilvl w:val="0"/>
          <w:numId w:val="5"/>
        </w:numPr>
        <w:spacing w:after="160" w:line="259" w:lineRule="auto"/>
        <w:contextualSpacing/>
        <w:jc w:val="both"/>
        <w:rPr>
          <w:rFonts w:eastAsia="Calibri"/>
          <w:color w:val="000000"/>
        </w:rPr>
      </w:pPr>
      <w:r w:rsidRPr="00027154">
        <w:rPr>
          <w:rFonts w:eastAsia="Calibri"/>
          <w:color w:val="000000"/>
        </w:rPr>
        <w:t>Çakıldak (% 60) =</w:t>
      </w:r>
      <w:r>
        <w:rPr>
          <w:rFonts w:eastAsia="Calibri"/>
          <w:color w:val="000000"/>
        </w:rPr>
        <w:t>120</w:t>
      </w:r>
      <w:r w:rsidRPr="00027154">
        <w:rPr>
          <w:rFonts w:eastAsia="Calibri"/>
          <w:color w:val="000000"/>
        </w:rPr>
        <w:t xml:space="preserve"> adet</w:t>
      </w:r>
    </w:p>
    <w:p w:rsidR="0091204A" w:rsidRPr="00027154" w:rsidRDefault="0091204A" w:rsidP="0091204A">
      <w:pPr>
        <w:numPr>
          <w:ilvl w:val="0"/>
          <w:numId w:val="5"/>
        </w:numPr>
        <w:spacing w:after="160" w:line="259" w:lineRule="auto"/>
        <w:contextualSpacing/>
        <w:jc w:val="both"/>
        <w:rPr>
          <w:rFonts w:eastAsia="Calibri"/>
          <w:color w:val="000000"/>
        </w:rPr>
      </w:pPr>
      <w:r w:rsidRPr="00027154">
        <w:rPr>
          <w:rFonts w:eastAsia="Calibri"/>
          <w:color w:val="000000"/>
        </w:rPr>
        <w:t>Tombul</w:t>
      </w:r>
      <w:proofErr w:type="gramStart"/>
      <w:r w:rsidRPr="00027154">
        <w:rPr>
          <w:rFonts w:eastAsia="Calibri"/>
          <w:color w:val="000000"/>
        </w:rPr>
        <w:t xml:space="preserve">   (</w:t>
      </w:r>
      <w:proofErr w:type="gramEnd"/>
      <w:r w:rsidRPr="00027154">
        <w:rPr>
          <w:rFonts w:eastAsia="Calibri"/>
          <w:color w:val="000000"/>
        </w:rPr>
        <w:t>% 40) =</w:t>
      </w:r>
      <w:r>
        <w:rPr>
          <w:rFonts w:eastAsia="Calibri"/>
          <w:color w:val="000000"/>
        </w:rPr>
        <w:t>80</w:t>
      </w:r>
      <w:r w:rsidRPr="00027154">
        <w:rPr>
          <w:rFonts w:eastAsia="Calibri"/>
          <w:color w:val="000000"/>
        </w:rPr>
        <w:t xml:space="preserve"> adet</w:t>
      </w:r>
    </w:p>
    <w:p w:rsidR="0091204A" w:rsidRPr="00027154" w:rsidRDefault="0091204A" w:rsidP="0091204A">
      <w:pPr>
        <w:spacing w:after="160" w:line="259" w:lineRule="auto"/>
        <w:contextualSpacing/>
        <w:jc w:val="both"/>
        <w:rPr>
          <w:rFonts w:eastAsia="Calibri"/>
          <w:color w:val="000000"/>
        </w:rPr>
      </w:pPr>
      <w:r w:rsidRPr="00601ED2">
        <w:rPr>
          <w:rFonts w:eastAsia="Calibri"/>
          <w:color w:val="FF0000"/>
        </w:rPr>
        <w:tab/>
      </w:r>
      <w:r w:rsidRPr="00027154">
        <w:rPr>
          <w:rFonts w:eastAsia="Calibri"/>
          <w:color w:val="000000"/>
        </w:rPr>
        <w:t>Kurulacak her Fındık bahçesi için çeşit dağılımı buna uygun olacaktır.</w:t>
      </w:r>
    </w:p>
    <w:p w:rsidR="0091204A" w:rsidRPr="00027154" w:rsidRDefault="0091204A" w:rsidP="0091204A">
      <w:pPr>
        <w:numPr>
          <w:ilvl w:val="0"/>
          <w:numId w:val="4"/>
        </w:numPr>
        <w:spacing w:after="160" w:line="259" w:lineRule="auto"/>
        <w:ind w:left="567" w:hanging="207"/>
        <w:contextualSpacing/>
        <w:jc w:val="both"/>
        <w:rPr>
          <w:rFonts w:eastAsia="Calibri"/>
          <w:color w:val="000000"/>
        </w:rPr>
      </w:pPr>
      <w:r w:rsidRPr="00027154">
        <w:rPr>
          <w:rFonts w:eastAsia="Calibri"/>
          <w:color w:val="000000"/>
        </w:rPr>
        <w:t>Dikimde kullanılacak fidanlar sertifikalı 1-2 yaşında, açık köklü veya tüplü fidanlardan olmalıdır. Fidanlar açık köklü olması halinde 50’lik bağlar halinde standart olmalıdır.</w:t>
      </w:r>
    </w:p>
    <w:p w:rsidR="0091204A" w:rsidRPr="00027154" w:rsidRDefault="0091204A" w:rsidP="0091204A">
      <w:pPr>
        <w:numPr>
          <w:ilvl w:val="0"/>
          <w:numId w:val="4"/>
        </w:numPr>
        <w:spacing w:after="160" w:line="259" w:lineRule="auto"/>
        <w:contextualSpacing/>
        <w:jc w:val="both"/>
        <w:rPr>
          <w:rFonts w:eastAsia="Calibri"/>
          <w:color w:val="000000"/>
        </w:rPr>
      </w:pPr>
      <w:r w:rsidRPr="00027154">
        <w:rPr>
          <w:rFonts w:eastAsia="Calibri"/>
          <w:color w:val="000000"/>
        </w:rPr>
        <w:t>Fidanlar en az 70 cm boyunda, kök boğazı çapı en az 1 cm olacaktır.</w:t>
      </w:r>
    </w:p>
    <w:p w:rsidR="0091204A" w:rsidRPr="00027154" w:rsidRDefault="0091204A" w:rsidP="0091204A">
      <w:pPr>
        <w:numPr>
          <w:ilvl w:val="0"/>
          <w:numId w:val="4"/>
        </w:numPr>
        <w:spacing w:after="160" w:line="259" w:lineRule="auto"/>
        <w:contextualSpacing/>
        <w:jc w:val="both"/>
        <w:rPr>
          <w:rFonts w:eastAsia="Calibri"/>
          <w:color w:val="000000"/>
        </w:rPr>
      </w:pPr>
      <w:r w:rsidRPr="00027154">
        <w:rPr>
          <w:rFonts w:eastAsia="Calibri"/>
          <w:color w:val="000000"/>
        </w:rPr>
        <w:t>Fidan kökleri iyi teşekkül etmiş ve sağlıklı olmalıdır.</w:t>
      </w:r>
    </w:p>
    <w:p w:rsidR="0091204A" w:rsidRDefault="0091204A" w:rsidP="0091204A">
      <w:pPr>
        <w:numPr>
          <w:ilvl w:val="0"/>
          <w:numId w:val="4"/>
        </w:numPr>
        <w:spacing w:after="160" w:line="259" w:lineRule="auto"/>
        <w:contextualSpacing/>
        <w:jc w:val="both"/>
        <w:rPr>
          <w:rFonts w:eastAsia="Calibri"/>
          <w:color w:val="000000"/>
        </w:rPr>
      </w:pPr>
      <w:r w:rsidRPr="00027154">
        <w:rPr>
          <w:rFonts w:eastAsia="Calibri"/>
          <w:color w:val="000000"/>
        </w:rPr>
        <w:t>Fidanlarda kuruma olmamalıdır.</w:t>
      </w:r>
    </w:p>
    <w:p w:rsidR="0091204A" w:rsidRPr="00E30EF6" w:rsidRDefault="0091204A" w:rsidP="0091204A">
      <w:pPr>
        <w:numPr>
          <w:ilvl w:val="0"/>
          <w:numId w:val="4"/>
        </w:numPr>
        <w:spacing w:after="160" w:line="259" w:lineRule="auto"/>
        <w:contextualSpacing/>
        <w:jc w:val="both"/>
        <w:rPr>
          <w:rFonts w:eastAsia="Calibri"/>
          <w:color w:val="000000"/>
        </w:rPr>
      </w:pPr>
      <w:r w:rsidRPr="00E30EF6">
        <w:rPr>
          <w:rFonts w:eastAsia="Calibri"/>
        </w:rPr>
        <w:t>Fidanlar 5996 sayılı Veteriner Hizmetleri, Bitki Sağlığı, Gıda ve Yem Kanununa istinaden çıkarılan Bitki Pasaportu Yönetmeliğine uygun olmalıdır.</w:t>
      </w:r>
    </w:p>
    <w:p w:rsidR="0091204A" w:rsidRPr="00027154" w:rsidRDefault="0091204A" w:rsidP="0091204A">
      <w:pPr>
        <w:numPr>
          <w:ilvl w:val="0"/>
          <w:numId w:val="4"/>
        </w:numPr>
        <w:spacing w:after="160" w:line="259" w:lineRule="auto"/>
        <w:contextualSpacing/>
        <w:jc w:val="both"/>
        <w:rPr>
          <w:rFonts w:eastAsia="Calibri"/>
          <w:color w:val="000000"/>
        </w:rPr>
      </w:pPr>
      <w:r w:rsidRPr="00027154">
        <w:rPr>
          <w:rFonts w:eastAsia="Calibri"/>
          <w:color w:val="000000"/>
        </w:rPr>
        <w:t xml:space="preserve">Fidanlar hastalıktan ari ve bitki pasaportuna sahip olacaktır. </w:t>
      </w:r>
    </w:p>
    <w:p w:rsidR="0091204A" w:rsidRPr="00027154" w:rsidRDefault="0091204A" w:rsidP="0091204A">
      <w:pPr>
        <w:numPr>
          <w:ilvl w:val="0"/>
          <w:numId w:val="4"/>
        </w:numPr>
        <w:spacing w:after="160" w:line="259" w:lineRule="auto"/>
        <w:contextualSpacing/>
        <w:jc w:val="both"/>
        <w:rPr>
          <w:rFonts w:eastAsia="Calibri"/>
          <w:color w:val="000000"/>
        </w:rPr>
      </w:pPr>
      <w:r w:rsidRPr="00027154">
        <w:rPr>
          <w:rFonts w:eastAsia="Calibri"/>
          <w:color w:val="000000"/>
        </w:rPr>
        <w:t>Fidanlar Bakanlık Standart Sertifikalı olacaktır.</w:t>
      </w:r>
    </w:p>
    <w:p w:rsidR="0091204A" w:rsidRPr="00027154" w:rsidRDefault="0091204A" w:rsidP="0091204A">
      <w:pPr>
        <w:numPr>
          <w:ilvl w:val="0"/>
          <w:numId w:val="4"/>
        </w:numPr>
        <w:spacing w:after="160" w:line="259" w:lineRule="auto"/>
        <w:contextualSpacing/>
        <w:jc w:val="both"/>
        <w:rPr>
          <w:rFonts w:eastAsia="Calibri"/>
          <w:color w:val="000000"/>
        </w:rPr>
      </w:pPr>
      <w:r w:rsidRPr="00027154">
        <w:rPr>
          <w:rFonts w:eastAsia="Calibri"/>
          <w:color w:val="000000"/>
        </w:rPr>
        <w:t>Fidan çukurları, 80 cm genişliğinde, 60 cm derinliğinde olacak şekilde 2,00 m x 5,00 m aralıklı olmak üzere her fidan çukurunda 2 adet fidan dikimi gerçekleştirilerek 1 dekarda 200 adet fidan olacaktır.</w:t>
      </w:r>
    </w:p>
    <w:p w:rsidR="0091204A" w:rsidRPr="00EE57EE" w:rsidRDefault="0091204A" w:rsidP="0091204A">
      <w:pPr>
        <w:numPr>
          <w:ilvl w:val="0"/>
          <w:numId w:val="4"/>
        </w:numPr>
        <w:spacing w:after="160" w:line="259" w:lineRule="auto"/>
        <w:contextualSpacing/>
        <w:jc w:val="both"/>
        <w:rPr>
          <w:rFonts w:eastAsia="Calibri"/>
          <w:color w:val="000000"/>
        </w:rPr>
      </w:pPr>
      <w:r w:rsidRPr="00EE57EE">
        <w:rPr>
          <w:rFonts w:eastAsia="Calibri"/>
          <w:color w:val="000000"/>
        </w:rPr>
        <w:t>Açılan fidan çukurları dikimden önce dikime hazır hale (</w:t>
      </w:r>
      <w:r>
        <w:rPr>
          <w:rFonts w:eastAsia="Calibri"/>
          <w:color w:val="000000"/>
        </w:rPr>
        <w:t>f</w:t>
      </w:r>
      <w:r w:rsidRPr="00EE57EE">
        <w:rPr>
          <w:rFonts w:eastAsia="Calibri"/>
          <w:color w:val="000000"/>
        </w:rPr>
        <w:t>idan çukurları kum, yanmış hayvan gübresi ve üst toprak karışımı ile doldurulacaktır) gelecek şekilde kapatılacaktır.</w:t>
      </w:r>
    </w:p>
    <w:p w:rsidR="0091204A" w:rsidRPr="004F28A6" w:rsidRDefault="0091204A" w:rsidP="0091204A">
      <w:pPr>
        <w:numPr>
          <w:ilvl w:val="0"/>
          <w:numId w:val="4"/>
        </w:numPr>
        <w:spacing w:after="160" w:line="259" w:lineRule="auto"/>
        <w:contextualSpacing/>
        <w:jc w:val="both"/>
        <w:rPr>
          <w:rFonts w:eastAsia="Calibri"/>
          <w:color w:val="000000"/>
        </w:rPr>
      </w:pPr>
      <w:r w:rsidRPr="002D0323">
        <w:rPr>
          <w:rFonts w:eastAsia="Calibri"/>
        </w:rPr>
        <w:t xml:space="preserve">Dikim ve kök budamaları </w:t>
      </w:r>
      <w:r>
        <w:rPr>
          <w:rFonts w:eastAsia="Calibri"/>
        </w:rPr>
        <w:t xml:space="preserve">yüklenici tarafından </w:t>
      </w:r>
      <w:r w:rsidRPr="002D0323">
        <w:rPr>
          <w:rFonts w:eastAsia="Calibri"/>
        </w:rPr>
        <w:t>tek</w:t>
      </w:r>
      <w:r>
        <w:rPr>
          <w:rFonts w:eastAsia="Calibri"/>
        </w:rPr>
        <w:t>niğe uygun olarak yapılacaktır.</w:t>
      </w:r>
    </w:p>
    <w:p w:rsidR="0091204A" w:rsidRPr="002F3904" w:rsidRDefault="0091204A" w:rsidP="0091204A">
      <w:pPr>
        <w:numPr>
          <w:ilvl w:val="0"/>
          <w:numId w:val="4"/>
        </w:numPr>
        <w:spacing w:after="160" w:line="259" w:lineRule="auto"/>
        <w:contextualSpacing/>
        <w:jc w:val="both"/>
        <w:rPr>
          <w:rFonts w:eastAsia="Calibri"/>
          <w:color w:val="000000"/>
        </w:rPr>
      </w:pPr>
      <w:r>
        <w:lastRenderedPageBreak/>
        <w:t>Yararlanıcılar yüklenicinin bahçeyi teslim etmesinden sonra tutmayan fidanlar yerine yüklenicinin %3 fazla getirdiği fidanlar ve ÇDE’nin uygun gördüğü yerel çeşitlerle kuruyan fidanları değiştirmelidir.</w:t>
      </w:r>
    </w:p>
    <w:p w:rsidR="0091204A" w:rsidRPr="00601ED2" w:rsidRDefault="0091204A" w:rsidP="0091204A">
      <w:pPr>
        <w:spacing w:after="160" w:line="259" w:lineRule="auto"/>
        <w:contextualSpacing/>
        <w:jc w:val="both"/>
        <w:rPr>
          <w:rFonts w:eastAsia="Calibri"/>
          <w:color w:val="FF0000"/>
        </w:rPr>
      </w:pPr>
    </w:p>
    <w:p w:rsidR="0091204A" w:rsidRPr="00601ED2" w:rsidRDefault="0091204A" w:rsidP="0091204A">
      <w:pPr>
        <w:spacing w:after="160" w:line="259" w:lineRule="auto"/>
        <w:contextualSpacing/>
        <w:jc w:val="center"/>
        <w:rPr>
          <w:rFonts w:eastAsia="Calibri"/>
          <w:color w:val="FF0000"/>
        </w:rPr>
      </w:pPr>
      <w:r w:rsidRPr="00601ED2">
        <w:rPr>
          <w:rFonts w:eastAsia="Calibri"/>
          <w:noProof/>
          <w:color w:val="FF0000"/>
          <w:lang w:val="tr-TR" w:eastAsia="tr-TR" w:bidi="ar-SA"/>
        </w:rPr>
        <w:drawing>
          <wp:inline distT="0" distB="0" distL="0" distR="0">
            <wp:extent cx="3810000" cy="2514600"/>
            <wp:effectExtent l="0" t="0" r="0" b="0"/>
            <wp:docPr id="1" name="Resim 1" descr="affa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aa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0" cy="2514600"/>
                    </a:xfrm>
                    <a:prstGeom prst="rect">
                      <a:avLst/>
                    </a:prstGeom>
                    <a:noFill/>
                    <a:ln>
                      <a:noFill/>
                    </a:ln>
                  </pic:spPr>
                </pic:pic>
              </a:graphicData>
            </a:graphic>
          </wp:inline>
        </w:drawing>
      </w:r>
    </w:p>
    <w:p w:rsidR="0091204A" w:rsidRPr="00027154" w:rsidRDefault="0091204A" w:rsidP="0091204A">
      <w:pPr>
        <w:spacing w:after="160" w:line="259" w:lineRule="auto"/>
        <w:contextualSpacing/>
        <w:jc w:val="both"/>
        <w:rPr>
          <w:rFonts w:eastAsia="Calibri"/>
          <w:color w:val="000000"/>
        </w:rPr>
      </w:pPr>
    </w:p>
    <w:p w:rsidR="0091204A" w:rsidRPr="00353626" w:rsidRDefault="0091204A" w:rsidP="0091204A">
      <w:pPr>
        <w:spacing w:after="160" w:line="259" w:lineRule="auto"/>
        <w:contextualSpacing/>
        <w:jc w:val="center"/>
        <w:rPr>
          <w:color w:val="000000"/>
        </w:rPr>
      </w:pPr>
      <w:r w:rsidRPr="00027154">
        <w:rPr>
          <w:rFonts w:eastAsia="Calibri"/>
          <w:b/>
          <w:color w:val="000000"/>
        </w:rPr>
        <w:t>Şekil 1:</w:t>
      </w:r>
      <w:r w:rsidRPr="00027154">
        <w:rPr>
          <w:rFonts w:eastAsia="Calibri"/>
          <w:color w:val="000000"/>
        </w:rPr>
        <w:t xml:space="preserve"> </w:t>
      </w:r>
      <w:r w:rsidRPr="00027154">
        <w:rPr>
          <w:color w:val="000000"/>
        </w:rPr>
        <w:t>Fidan çukurları, dikim aralıkları ve fidan dikimi</w:t>
      </w:r>
    </w:p>
    <w:p w:rsidR="0091204A" w:rsidRPr="00601ED2" w:rsidRDefault="0091204A" w:rsidP="0091204A">
      <w:pPr>
        <w:spacing w:after="160" w:line="259" w:lineRule="auto"/>
        <w:contextualSpacing/>
        <w:rPr>
          <w:rFonts w:eastAsia="Calibri"/>
          <w:color w:val="FF0000"/>
        </w:rPr>
      </w:pPr>
    </w:p>
    <w:p w:rsidR="0091204A" w:rsidRPr="00B5006B" w:rsidRDefault="0091204A" w:rsidP="0091204A">
      <w:pPr>
        <w:pStyle w:val="ListeParagraf"/>
        <w:ind w:left="0"/>
        <w:jc w:val="center"/>
        <w:rPr>
          <w:rFonts w:eastAsia="Calibri"/>
          <w:b/>
          <w:lang w:eastAsia="en-US"/>
        </w:rPr>
      </w:pPr>
      <w:r w:rsidRPr="00B5006B">
        <w:rPr>
          <w:rFonts w:eastAsia="Calibri"/>
          <w:b/>
          <w:lang w:eastAsia="en-US"/>
        </w:rPr>
        <w:t>DAMLA SULAMA SİSTEMİ TEKNİK ŞARTNAMESİ</w:t>
      </w:r>
    </w:p>
    <w:p w:rsidR="0091204A" w:rsidRPr="00601ED2" w:rsidRDefault="0091204A" w:rsidP="0091204A">
      <w:pPr>
        <w:pStyle w:val="ListeParagraf"/>
        <w:ind w:left="0"/>
        <w:jc w:val="center"/>
        <w:rPr>
          <w:rFonts w:eastAsia="Calibri"/>
          <w:b/>
          <w:color w:val="FF0000"/>
          <w:lang w:eastAsia="en-US"/>
        </w:rPr>
      </w:pPr>
    </w:p>
    <w:p w:rsidR="0091204A" w:rsidRPr="00805A4F" w:rsidRDefault="0091204A" w:rsidP="0091204A">
      <w:pPr>
        <w:numPr>
          <w:ilvl w:val="0"/>
          <w:numId w:val="3"/>
        </w:numPr>
        <w:tabs>
          <w:tab w:val="clear" w:pos="794"/>
          <w:tab w:val="left" w:pos="709"/>
        </w:tabs>
        <w:spacing w:after="100" w:afterAutospacing="1" w:line="0" w:lineRule="atLeast"/>
        <w:ind w:left="426" w:firstLine="0"/>
        <w:jc w:val="both"/>
      </w:pPr>
      <w:r w:rsidRPr="00805A4F">
        <w:t>İşbu teknik şartnameye istinaden sözleşme imzalanana kadar bahçede sulama sistemine verilecek suyun getirilmesi yararlanıcıya ait olup, yüklenici firma 10 t</w:t>
      </w:r>
      <w:r>
        <w:t xml:space="preserve">onluk su deposundan başlayarak </w:t>
      </w:r>
      <w:r w:rsidRPr="00805A4F">
        <w:t>bahçe içi sulama sistemini kuracaktır.</w:t>
      </w:r>
    </w:p>
    <w:p w:rsidR="0091204A" w:rsidRPr="00805A4F" w:rsidRDefault="0091204A" w:rsidP="0091204A">
      <w:pPr>
        <w:numPr>
          <w:ilvl w:val="0"/>
          <w:numId w:val="3"/>
        </w:numPr>
        <w:tabs>
          <w:tab w:val="clear" w:pos="794"/>
        </w:tabs>
        <w:spacing w:after="100" w:afterAutospacing="1" w:line="0" w:lineRule="atLeast"/>
        <w:ind w:left="426" w:firstLine="0"/>
        <w:jc w:val="both"/>
      </w:pPr>
      <w:r w:rsidRPr="00805A4F">
        <w:t>Tesis edilecek her bir fındık bahçesinde damla sulama sistemi; 10 tonluk su deposu, su pompası, ana boru, lateraller, filtre (1 adet</w:t>
      </w:r>
      <w:r>
        <w:t xml:space="preserve"> </w:t>
      </w:r>
      <w:r w:rsidRPr="00805A4F">
        <w:t>3” disk filtre), gübre tankı, vanalar ve yardımcı malzemeleri kapsayacaktır.</w:t>
      </w:r>
    </w:p>
    <w:p w:rsidR="0091204A" w:rsidRPr="00805A4F" w:rsidRDefault="0091204A" w:rsidP="0091204A">
      <w:pPr>
        <w:numPr>
          <w:ilvl w:val="0"/>
          <w:numId w:val="3"/>
        </w:numPr>
        <w:tabs>
          <w:tab w:val="clear" w:pos="794"/>
        </w:tabs>
        <w:spacing w:after="100" w:afterAutospacing="1" w:line="0" w:lineRule="atLeast"/>
        <w:ind w:left="426" w:firstLine="0"/>
        <w:jc w:val="both"/>
      </w:pPr>
      <w:r w:rsidRPr="00601ED2">
        <w:rPr>
          <w:color w:val="FF0000"/>
        </w:rPr>
        <w:t xml:space="preserve"> </w:t>
      </w:r>
      <w:r w:rsidRPr="00805A4F">
        <w:t>Her sıraya dikili fidanların dibinden 2 (iki) adet çok yıllık damla sulama borusu geçecektir.</w:t>
      </w:r>
    </w:p>
    <w:p w:rsidR="0091204A" w:rsidRPr="00805A4F" w:rsidRDefault="0091204A" w:rsidP="0091204A">
      <w:pPr>
        <w:numPr>
          <w:ilvl w:val="0"/>
          <w:numId w:val="3"/>
        </w:numPr>
        <w:tabs>
          <w:tab w:val="clear" w:pos="794"/>
          <w:tab w:val="num" w:pos="709"/>
        </w:tabs>
        <w:spacing w:after="100" w:afterAutospacing="1" w:line="0" w:lineRule="atLeast"/>
        <w:ind w:left="426" w:firstLine="0"/>
        <w:jc w:val="both"/>
      </w:pPr>
      <w:r w:rsidRPr="00805A4F">
        <w:t>Döşenecek lateral boruların bağlantıları için gerekli miktarda vana, tıpa, rekor, conta vs. yardımcı parçaları sağlamak yüklenici firmaya aittir. Ayrıca damla sulama borularının sabitlenmesi için gerekli miktarda sabitleme kazığı ve saplama kazığını yüklenici firma temin edecektir.</w:t>
      </w:r>
    </w:p>
    <w:p w:rsidR="0091204A" w:rsidRPr="00805A4F" w:rsidRDefault="0091204A" w:rsidP="0091204A">
      <w:pPr>
        <w:numPr>
          <w:ilvl w:val="0"/>
          <w:numId w:val="3"/>
        </w:numPr>
        <w:spacing w:after="100" w:afterAutospacing="1" w:line="0" w:lineRule="atLeast"/>
        <w:ind w:left="426" w:firstLine="0"/>
        <w:jc w:val="both"/>
      </w:pPr>
      <w:r w:rsidRPr="00805A4F">
        <w:t>Damla sulama sistemi ekipmanları ilgili TSE standartlarına uygun olmalı</w:t>
      </w:r>
      <w:r>
        <w:t>,</w:t>
      </w:r>
      <w:r w:rsidRPr="00805A4F">
        <w:t xml:space="preserve"> muayene ve kabul aşamasında ilgili TSE belgesi yüklenici tarafından gösterilmelidir.</w:t>
      </w:r>
    </w:p>
    <w:p w:rsidR="0091204A" w:rsidRPr="00805A4F" w:rsidRDefault="0091204A" w:rsidP="0091204A">
      <w:pPr>
        <w:numPr>
          <w:ilvl w:val="0"/>
          <w:numId w:val="3"/>
        </w:numPr>
        <w:spacing w:after="100" w:afterAutospacing="1" w:line="0" w:lineRule="atLeast"/>
        <w:ind w:left="426" w:firstLine="0"/>
        <w:jc w:val="both"/>
      </w:pPr>
      <w:r w:rsidRPr="00805A4F">
        <w:t>Kangal borular, orijinal PE’den yapılmış ve 6 Atü basınca dayanıklı olmalıdır. Kangal borular rulo mavi veya siyah renkte olacaktır. Kangal boru aparatları ilgili TSE Belgeli ve yivli, rekor tipinde kangal boru ile uyumlu olacaktır.</w:t>
      </w:r>
    </w:p>
    <w:p w:rsidR="0091204A" w:rsidRPr="00805A4F" w:rsidRDefault="0091204A" w:rsidP="0091204A">
      <w:pPr>
        <w:numPr>
          <w:ilvl w:val="0"/>
          <w:numId w:val="3"/>
        </w:numPr>
        <w:spacing w:after="100" w:afterAutospacing="1" w:line="0" w:lineRule="atLeast"/>
        <w:ind w:left="426" w:firstLine="0"/>
        <w:jc w:val="both"/>
      </w:pPr>
      <w:r w:rsidRPr="00805A4F">
        <w:t xml:space="preserve">Lateraller </w:t>
      </w:r>
      <w:r>
        <w:t xml:space="preserve">2-4 atm basınca dayanıklı, </w:t>
      </w:r>
      <w:r w:rsidRPr="00805A4F">
        <w:t>20 mm çapında, 0,9 mm et kalınlığında ve UV katkılı PE, düz, siyah renkte ve basınç ayarlı olacaktır.</w:t>
      </w:r>
    </w:p>
    <w:p w:rsidR="0091204A" w:rsidRPr="00805A4F" w:rsidRDefault="0091204A" w:rsidP="0091204A">
      <w:pPr>
        <w:numPr>
          <w:ilvl w:val="0"/>
          <w:numId w:val="3"/>
        </w:numPr>
        <w:spacing w:line="0" w:lineRule="atLeast"/>
        <w:ind w:left="426" w:firstLine="0"/>
        <w:jc w:val="both"/>
      </w:pPr>
      <w:r w:rsidRPr="00805A4F">
        <w:t>Sulama sisteminde kullanılacak filtrelerde şu özellikler aranır:</w:t>
      </w:r>
    </w:p>
    <w:p w:rsidR="0091204A" w:rsidRPr="00805A4F" w:rsidRDefault="0091204A" w:rsidP="0091204A">
      <w:pPr>
        <w:numPr>
          <w:ilvl w:val="0"/>
          <w:numId w:val="2"/>
        </w:numPr>
        <w:tabs>
          <w:tab w:val="left" w:pos="142"/>
          <w:tab w:val="left" w:pos="284"/>
        </w:tabs>
        <w:spacing w:line="0" w:lineRule="atLeast"/>
        <w:ind w:firstLine="0"/>
        <w:jc w:val="both"/>
      </w:pPr>
      <w:r w:rsidRPr="00805A4F">
        <w:t>Filtrelerin üstü kapaklı ve rekorlu olacaktır.</w:t>
      </w:r>
    </w:p>
    <w:p w:rsidR="0091204A" w:rsidRPr="00805A4F" w:rsidRDefault="0091204A" w:rsidP="0091204A">
      <w:pPr>
        <w:numPr>
          <w:ilvl w:val="0"/>
          <w:numId w:val="2"/>
        </w:numPr>
        <w:tabs>
          <w:tab w:val="left" w:pos="142"/>
          <w:tab w:val="left" w:pos="284"/>
        </w:tabs>
        <w:spacing w:line="0" w:lineRule="atLeast"/>
        <w:ind w:firstLine="0"/>
        <w:jc w:val="both"/>
      </w:pPr>
      <w:r w:rsidRPr="00805A4F">
        <w:t>Disk süzgeçli ve süzgeç aksamı açılır olacaktır.</w:t>
      </w:r>
    </w:p>
    <w:p w:rsidR="0091204A" w:rsidRPr="00805A4F" w:rsidRDefault="0091204A" w:rsidP="0091204A">
      <w:pPr>
        <w:numPr>
          <w:ilvl w:val="0"/>
          <w:numId w:val="2"/>
        </w:numPr>
        <w:spacing w:line="0" w:lineRule="atLeast"/>
        <w:ind w:firstLine="0"/>
        <w:jc w:val="both"/>
      </w:pPr>
      <w:r w:rsidRPr="00805A4F">
        <w:t>Ortalama 2 inç çapında olacak, fakat arazi durumuna göre filtre kapasitesi değiştirilebilecektir. Filtreler ana kangal boru ve gübre tankı ile uyumlu olacaktır.</w:t>
      </w:r>
    </w:p>
    <w:p w:rsidR="0091204A" w:rsidRDefault="0091204A" w:rsidP="0091204A">
      <w:pPr>
        <w:numPr>
          <w:ilvl w:val="0"/>
          <w:numId w:val="3"/>
        </w:numPr>
        <w:spacing w:after="100" w:afterAutospacing="1" w:line="0" w:lineRule="atLeast"/>
        <w:ind w:left="425" w:firstLine="0"/>
        <w:jc w:val="both"/>
      </w:pPr>
      <w:r w:rsidRPr="00805A4F">
        <w:t>Gübre tankı, 100 lt'lik üst kapaklı, giriş ve çıkışlı, metal boyalı ve paslanmaz yapıda olmalıdır. Gübre tankı giriş ve çıkışlarında vana olmalıdır.</w:t>
      </w:r>
    </w:p>
    <w:p w:rsidR="0091204A" w:rsidRPr="00703C88" w:rsidRDefault="0091204A" w:rsidP="0091204A">
      <w:pPr>
        <w:numPr>
          <w:ilvl w:val="0"/>
          <w:numId w:val="3"/>
        </w:numPr>
        <w:spacing w:after="100" w:afterAutospacing="1" w:line="0" w:lineRule="atLeast"/>
        <w:ind w:left="425" w:firstLine="0"/>
        <w:jc w:val="both"/>
      </w:pPr>
      <w:r w:rsidRPr="00703C88">
        <w:t>Su Deposu 10 ton kapasiteli, orjinal PE’den yapılmış, su çıkışı ve temizlik tapası olmalıdır.</w:t>
      </w:r>
    </w:p>
    <w:p w:rsidR="0091204A" w:rsidRPr="00805A4F" w:rsidRDefault="0091204A" w:rsidP="0091204A">
      <w:pPr>
        <w:numPr>
          <w:ilvl w:val="0"/>
          <w:numId w:val="3"/>
        </w:numPr>
        <w:spacing w:after="100" w:afterAutospacing="1" w:line="0" w:lineRule="atLeast"/>
        <w:ind w:left="425" w:firstLine="0"/>
        <w:jc w:val="both"/>
      </w:pPr>
      <w:r>
        <w:t xml:space="preserve">Pompa seçiminde yüklenici suyun sisteme çekilmesi için uygun pompayı kullanması yüklenicinin sorumluluğunda olmalıdır. </w:t>
      </w:r>
      <w:r w:rsidRPr="00805A4F">
        <w:t>Plastik disk filtre bahçelerde en az 2 inç ve gübre tankı bağlantı aparatıyla birlikte olacaktır.</w:t>
      </w:r>
    </w:p>
    <w:p w:rsidR="0091204A" w:rsidRPr="00805A4F" w:rsidRDefault="0091204A" w:rsidP="0091204A">
      <w:pPr>
        <w:pStyle w:val="ListeParagraf"/>
        <w:numPr>
          <w:ilvl w:val="0"/>
          <w:numId w:val="3"/>
        </w:numPr>
        <w:spacing w:after="100" w:afterAutospacing="1" w:line="0" w:lineRule="atLeast"/>
        <w:ind w:left="425" w:firstLine="0"/>
        <w:contextualSpacing/>
        <w:jc w:val="both"/>
        <w:rPr>
          <w:szCs w:val="24"/>
          <w:lang w:val="tr-TR" w:eastAsia="tr-TR"/>
        </w:rPr>
      </w:pPr>
      <w:r w:rsidRPr="00805A4F">
        <w:rPr>
          <w:szCs w:val="24"/>
          <w:lang w:val="tr-TR" w:eastAsia="tr-TR"/>
        </w:rPr>
        <w:t>Arazi eğimli ise damlama sulama sistemi eğime dik olacak şekilde tesis edilecektir.</w:t>
      </w:r>
    </w:p>
    <w:p w:rsidR="0091204A" w:rsidRDefault="0091204A" w:rsidP="0091204A">
      <w:pPr>
        <w:pStyle w:val="ListeParagraf"/>
        <w:numPr>
          <w:ilvl w:val="0"/>
          <w:numId w:val="3"/>
        </w:numPr>
        <w:spacing w:after="100" w:afterAutospacing="1" w:line="0" w:lineRule="atLeast"/>
        <w:ind w:left="425" w:firstLine="0"/>
        <w:contextualSpacing/>
        <w:jc w:val="both"/>
        <w:rPr>
          <w:szCs w:val="24"/>
          <w:lang w:val="tr-TR" w:eastAsia="tr-TR"/>
        </w:rPr>
      </w:pPr>
      <w:r w:rsidRPr="00805A4F">
        <w:rPr>
          <w:szCs w:val="24"/>
          <w:lang w:val="tr-TR" w:eastAsia="tr-TR"/>
        </w:rPr>
        <w:t xml:space="preserve">Damlama sulama sistemi, sistemin başı ile sonunda basınç farkı oluşmayacak şekilde </w:t>
      </w:r>
      <w:proofErr w:type="gramStart"/>
      <w:r w:rsidRPr="00805A4F">
        <w:rPr>
          <w:szCs w:val="24"/>
          <w:lang w:val="tr-TR" w:eastAsia="tr-TR"/>
        </w:rPr>
        <w:t>dizayn edilmelidir</w:t>
      </w:r>
      <w:proofErr w:type="gramEnd"/>
      <w:r w:rsidRPr="00805A4F">
        <w:rPr>
          <w:szCs w:val="24"/>
          <w:lang w:val="tr-TR" w:eastAsia="tr-TR"/>
        </w:rPr>
        <w:t>. Sistem çalışırken malzemelerde ve bağlantı noktalarında su kaçırma olmayacaktır. Sistem tümü ile çalışır durumda teslim edilecektir.</w:t>
      </w:r>
    </w:p>
    <w:p w:rsidR="0091204A" w:rsidRDefault="0091204A" w:rsidP="0091204A">
      <w:pPr>
        <w:pStyle w:val="ListeParagraf"/>
        <w:numPr>
          <w:ilvl w:val="0"/>
          <w:numId w:val="3"/>
        </w:numPr>
        <w:spacing w:after="100" w:afterAutospacing="1" w:line="0" w:lineRule="atLeast"/>
        <w:ind w:left="425" w:firstLine="0"/>
        <w:contextualSpacing/>
        <w:jc w:val="both"/>
      </w:pPr>
      <w:r>
        <w:rPr>
          <w:szCs w:val="24"/>
          <w:lang w:val="tr-TR" w:eastAsia="tr-TR"/>
        </w:rPr>
        <w:t>Tüm malzemeler en az 2 (iki) yıl garantili olmalıdır.</w:t>
      </w:r>
    </w:p>
    <w:p w:rsidR="0091204A" w:rsidRPr="00A90461" w:rsidRDefault="0091204A" w:rsidP="0091204A">
      <w:pPr>
        <w:ind w:left="426"/>
        <w:jc w:val="both"/>
      </w:pPr>
      <w:r w:rsidRPr="00A90461">
        <w:lastRenderedPageBreak/>
        <w:t xml:space="preserve">Belirtilen birim ve miktarlar kurulacak 3 dekar fındık bahçesi </w:t>
      </w:r>
      <w:r>
        <w:t xml:space="preserve">kurulumu </w:t>
      </w:r>
      <w:r w:rsidRPr="00A90461">
        <w:t>içindir.</w:t>
      </w:r>
    </w:p>
    <w:p w:rsidR="0091204A" w:rsidRPr="00A90461" w:rsidRDefault="0091204A" w:rsidP="0091204A">
      <w:pPr>
        <w:jc w:val="both"/>
      </w:pPr>
    </w:p>
    <w:tbl>
      <w:tblPr>
        <w:tblW w:w="7681" w:type="dxa"/>
        <w:tblInd w:w="894" w:type="dxa"/>
        <w:tblCellMar>
          <w:left w:w="70" w:type="dxa"/>
          <w:right w:w="70" w:type="dxa"/>
        </w:tblCellMar>
        <w:tblLook w:val="04A0" w:firstRow="1" w:lastRow="0" w:firstColumn="1" w:lastColumn="0" w:noHBand="0" w:noVBand="1"/>
      </w:tblPr>
      <w:tblGrid>
        <w:gridCol w:w="532"/>
        <w:gridCol w:w="4456"/>
        <w:gridCol w:w="1418"/>
        <w:gridCol w:w="1275"/>
      </w:tblGrid>
      <w:tr w:rsidR="0091204A" w:rsidRPr="00A90461" w:rsidTr="00053029">
        <w:trPr>
          <w:trHeight w:val="300"/>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04A" w:rsidRPr="00A90461" w:rsidRDefault="0091204A" w:rsidP="00053029">
            <w:pPr>
              <w:rPr>
                <w:b/>
                <w:bCs/>
                <w:sz w:val="22"/>
                <w:szCs w:val="22"/>
              </w:rPr>
            </w:pPr>
            <w:r w:rsidRPr="00A90461">
              <w:rPr>
                <w:b/>
                <w:bCs/>
                <w:sz w:val="22"/>
                <w:szCs w:val="22"/>
              </w:rPr>
              <w:t>Sıra No</w:t>
            </w:r>
          </w:p>
        </w:tc>
        <w:tc>
          <w:tcPr>
            <w:tcW w:w="4456" w:type="dxa"/>
            <w:tcBorders>
              <w:top w:val="single" w:sz="4" w:space="0" w:color="auto"/>
              <w:left w:val="nil"/>
              <w:bottom w:val="single" w:sz="4" w:space="0" w:color="auto"/>
              <w:right w:val="single" w:sz="4" w:space="0" w:color="auto"/>
            </w:tcBorders>
            <w:shd w:val="clear" w:color="auto" w:fill="auto"/>
            <w:vAlign w:val="center"/>
            <w:hideMark/>
          </w:tcPr>
          <w:p w:rsidR="0091204A" w:rsidRPr="00A90461" w:rsidRDefault="0091204A" w:rsidP="00053029">
            <w:pPr>
              <w:rPr>
                <w:b/>
                <w:bCs/>
                <w:sz w:val="22"/>
                <w:szCs w:val="22"/>
              </w:rPr>
            </w:pPr>
            <w:r w:rsidRPr="0024526C">
              <w:rPr>
                <w:b/>
                <w:bCs/>
                <w:sz w:val="22"/>
                <w:szCs w:val="22"/>
              </w:rPr>
              <w:t>Damla Sulama Sistemi Malzeme Listesi</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1204A" w:rsidRPr="00A90461" w:rsidRDefault="0091204A" w:rsidP="00053029">
            <w:pPr>
              <w:jc w:val="center"/>
              <w:rPr>
                <w:b/>
                <w:bCs/>
                <w:sz w:val="22"/>
                <w:szCs w:val="22"/>
              </w:rPr>
            </w:pPr>
            <w:r w:rsidRPr="00A90461">
              <w:rPr>
                <w:b/>
                <w:bCs/>
                <w:sz w:val="22"/>
                <w:szCs w:val="22"/>
              </w:rPr>
              <w:t>Miktar</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1204A" w:rsidRPr="00A90461" w:rsidRDefault="0091204A" w:rsidP="00053029">
            <w:pPr>
              <w:jc w:val="center"/>
              <w:rPr>
                <w:b/>
                <w:bCs/>
                <w:sz w:val="22"/>
                <w:szCs w:val="22"/>
              </w:rPr>
            </w:pPr>
            <w:r w:rsidRPr="00A90461">
              <w:rPr>
                <w:b/>
                <w:bCs/>
                <w:sz w:val="22"/>
                <w:szCs w:val="22"/>
              </w:rPr>
              <w:t>Birim</w:t>
            </w:r>
          </w:p>
        </w:tc>
      </w:tr>
      <w:tr w:rsidR="0091204A" w:rsidRPr="00A90461" w:rsidTr="00053029">
        <w:trPr>
          <w:trHeight w:val="30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91204A" w:rsidRPr="00A90461" w:rsidRDefault="0091204A" w:rsidP="00053029">
            <w:pPr>
              <w:jc w:val="center"/>
              <w:rPr>
                <w:b/>
                <w:bCs/>
                <w:sz w:val="22"/>
                <w:szCs w:val="22"/>
              </w:rPr>
            </w:pPr>
            <w:r w:rsidRPr="00A90461">
              <w:rPr>
                <w:b/>
                <w:bCs/>
                <w:sz w:val="22"/>
                <w:szCs w:val="22"/>
              </w:rPr>
              <w:t>1</w:t>
            </w: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04A" w:rsidRPr="00A90461" w:rsidRDefault="0091204A" w:rsidP="00053029">
            <w:pPr>
              <w:rPr>
                <w:sz w:val="22"/>
                <w:szCs w:val="22"/>
              </w:rPr>
            </w:pPr>
            <w:r w:rsidRPr="00A90461">
              <w:rPr>
                <w:sz w:val="22"/>
                <w:szCs w:val="22"/>
              </w:rPr>
              <w:t>63 mm (PE) kangal boru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1204A" w:rsidRPr="00A90461" w:rsidRDefault="0091204A" w:rsidP="00053029">
            <w:pPr>
              <w:jc w:val="center"/>
              <w:rPr>
                <w:sz w:val="22"/>
                <w:szCs w:val="22"/>
              </w:rPr>
            </w:pPr>
            <w:r w:rsidRPr="00A90461">
              <w:rPr>
                <w:sz w:val="22"/>
                <w:szCs w:val="22"/>
              </w:rPr>
              <w:t>75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1204A" w:rsidRPr="00A90461" w:rsidRDefault="0091204A" w:rsidP="00053029">
            <w:pPr>
              <w:jc w:val="center"/>
              <w:rPr>
                <w:sz w:val="22"/>
                <w:szCs w:val="22"/>
              </w:rPr>
            </w:pPr>
            <w:r w:rsidRPr="00A90461">
              <w:rPr>
                <w:sz w:val="22"/>
                <w:szCs w:val="22"/>
              </w:rPr>
              <w:t>metre</w:t>
            </w:r>
          </w:p>
        </w:tc>
      </w:tr>
      <w:tr w:rsidR="0091204A" w:rsidRPr="00A90461" w:rsidTr="00053029">
        <w:trPr>
          <w:trHeight w:val="30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91204A" w:rsidRPr="00A90461" w:rsidRDefault="0091204A" w:rsidP="00053029">
            <w:pPr>
              <w:jc w:val="center"/>
              <w:rPr>
                <w:b/>
                <w:bCs/>
                <w:sz w:val="22"/>
                <w:szCs w:val="22"/>
              </w:rPr>
            </w:pPr>
            <w:r w:rsidRPr="00A90461">
              <w:rPr>
                <w:b/>
                <w:bCs/>
                <w:sz w:val="22"/>
                <w:szCs w:val="22"/>
              </w:rPr>
              <w:t>2</w:t>
            </w:r>
          </w:p>
        </w:tc>
        <w:tc>
          <w:tcPr>
            <w:tcW w:w="4456" w:type="dxa"/>
            <w:tcBorders>
              <w:top w:val="nil"/>
              <w:left w:val="single" w:sz="4" w:space="0" w:color="auto"/>
              <w:bottom w:val="single" w:sz="4" w:space="0" w:color="auto"/>
              <w:right w:val="single" w:sz="4" w:space="0" w:color="auto"/>
            </w:tcBorders>
            <w:shd w:val="clear" w:color="auto" w:fill="auto"/>
            <w:vAlign w:val="center"/>
            <w:hideMark/>
          </w:tcPr>
          <w:p w:rsidR="0091204A" w:rsidRPr="00A90461" w:rsidRDefault="0091204A" w:rsidP="00053029">
            <w:pPr>
              <w:rPr>
                <w:sz w:val="22"/>
                <w:szCs w:val="22"/>
              </w:rPr>
            </w:pPr>
            <w:r w:rsidRPr="00A90461">
              <w:rPr>
                <w:sz w:val="22"/>
                <w:szCs w:val="22"/>
              </w:rPr>
              <w:t>63 mm kör tapa</w:t>
            </w:r>
          </w:p>
        </w:tc>
        <w:tc>
          <w:tcPr>
            <w:tcW w:w="1418"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jc w:val="center"/>
              <w:rPr>
                <w:sz w:val="22"/>
                <w:szCs w:val="22"/>
              </w:rPr>
            </w:pPr>
            <w:r w:rsidRPr="00A90461">
              <w:rPr>
                <w:sz w:val="22"/>
                <w:szCs w:val="22"/>
              </w:rPr>
              <w:t>2</w:t>
            </w:r>
          </w:p>
        </w:tc>
        <w:tc>
          <w:tcPr>
            <w:tcW w:w="1275"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jc w:val="center"/>
              <w:rPr>
                <w:sz w:val="22"/>
                <w:szCs w:val="22"/>
              </w:rPr>
            </w:pPr>
            <w:r w:rsidRPr="00A90461">
              <w:rPr>
                <w:sz w:val="22"/>
                <w:szCs w:val="22"/>
              </w:rPr>
              <w:t>adet</w:t>
            </w:r>
          </w:p>
        </w:tc>
      </w:tr>
      <w:tr w:rsidR="0091204A" w:rsidRPr="00A90461" w:rsidTr="00053029">
        <w:trPr>
          <w:trHeight w:val="675"/>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91204A" w:rsidRPr="00A90461" w:rsidRDefault="0091204A" w:rsidP="00053029">
            <w:pPr>
              <w:jc w:val="center"/>
              <w:rPr>
                <w:b/>
                <w:bCs/>
                <w:sz w:val="22"/>
                <w:szCs w:val="22"/>
              </w:rPr>
            </w:pPr>
            <w:r w:rsidRPr="00A90461">
              <w:rPr>
                <w:b/>
                <w:bCs/>
                <w:sz w:val="22"/>
                <w:szCs w:val="22"/>
              </w:rPr>
              <w:t>3</w:t>
            </w:r>
          </w:p>
        </w:tc>
        <w:tc>
          <w:tcPr>
            <w:tcW w:w="4456" w:type="dxa"/>
            <w:tcBorders>
              <w:top w:val="nil"/>
              <w:left w:val="single" w:sz="4" w:space="0" w:color="auto"/>
              <w:bottom w:val="single" w:sz="4" w:space="0" w:color="auto"/>
              <w:right w:val="single" w:sz="4" w:space="0" w:color="auto"/>
            </w:tcBorders>
            <w:shd w:val="clear" w:color="auto" w:fill="auto"/>
            <w:vAlign w:val="center"/>
            <w:hideMark/>
          </w:tcPr>
          <w:p w:rsidR="0091204A" w:rsidRPr="00A90461" w:rsidRDefault="0091204A" w:rsidP="00053029">
            <w:pPr>
              <w:rPr>
                <w:sz w:val="22"/>
                <w:szCs w:val="22"/>
              </w:rPr>
            </w:pPr>
            <w:r w:rsidRPr="00A90461">
              <w:rPr>
                <w:sz w:val="22"/>
                <w:szCs w:val="22"/>
              </w:rPr>
              <w:t>20 mm lateral damlama borusu (damlatıcı aralıkları 50 cm olmalı)</w:t>
            </w:r>
          </w:p>
        </w:tc>
        <w:tc>
          <w:tcPr>
            <w:tcW w:w="1418"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jc w:val="center"/>
              <w:rPr>
                <w:sz w:val="22"/>
                <w:szCs w:val="22"/>
              </w:rPr>
            </w:pPr>
            <w:r w:rsidRPr="00A90461">
              <w:rPr>
                <w:sz w:val="22"/>
                <w:szCs w:val="22"/>
              </w:rPr>
              <w:t>1.200</w:t>
            </w:r>
          </w:p>
        </w:tc>
        <w:tc>
          <w:tcPr>
            <w:tcW w:w="1275"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jc w:val="center"/>
              <w:rPr>
                <w:sz w:val="22"/>
                <w:szCs w:val="22"/>
              </w:rPr>
            </w:pPr>
            <w:r w:rsidRPr="00A90461">
              <w:rPr>
                <w:sz w:val="22"/>
                <w:szCs w:val="22"/>
              </w:rPr>
              <w:t>metre</w:t>
            </w:r>
          </w:p>
        </w:tc>
      </w:tr>
      <w:tr w:rsidR="0091204A" w:rsidRPr="00A90461" w:rsidTr="00053029">
        <w:trPr>
          <w:trHeight w:val="405"/>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91204A" w:rsidRPr="00A90461" w:rsidRDefault="0091204A" w:rsidP="00053029">
            <w:pPr>
              <w:jc w:val="center"/>
              <w:rPr>
                <w:b/>
                <w:bCs/>
                <w:sz w:val="22"/>
                <w:szCs w:val="22"/>
              </w:rPr>
            </w:pPr>
            <w:r w:rsidRPr="00A90461">
              <w:rPr>
                <w:b/>
                <w:bCs/>
                <w:sz w:val="22"/>
                <w:szCs w:val="22"/>
              </w:rPr>
              <w:t>4</w:t>
            </w:r>
          </w:p>
        </w:tc>
        <w:tc>
          <w:tcPr>
            <w:tcW w:w="4456" w:type="dxa"/>
            <w:tcBorders>
              <w:top w:val="nil"/>
              <w:left w:val="single" w:sz="4" w:space="0" w:color="auto"/>
              <w:bottom w:val="single" w:sz="4" w:space="0" w:color="auto"/>
              <w:right w:val="single" w:sz="4" w:space="0" w:color="auto"/>
            </w:tcBorders>
            <w:shd w:val="clear" w:color="auto" w:fill="auto"/>
            <w:vAlign w:val="center"/>
            <w:hideMark/>
          </w:tcPr>
          <w:p w:rsidR="0091204A" w:rsidRPr="00A90461" w:rsidRDefault="0091204A" w:rsidP="00053029">
            <w:pPr>
              <w:rPr>
                <w:sz w:val="22"/>
                <w:szCs w:val="22"/>
              </w:rPr>
            </w:pPr>
            <w:r w:rsidRPr="00A90461">
              <w:rPr>
                <w:sz w:val="22"/>
                <w:szCs w:val="22"/>
              </w:rPr>
              <w:t>63 mm dirsek</w:t>
            </w:r>
          </w:p>
        </w:tc>
        <w:tc>
          <w:tcPr>
            <w:tcW w:w="1418"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jc w:val="center"/>
              <w:rPr>
                <w:sz w:val="22"/>
                <w:szCs w:val="22"/>
              </w:rPr>
            </w:pPr>
            <w:r w:rsidRPr="00A90461">
              <w:rPr>
                <w:sz w:val="22"/>
                <w:szCs w:val="22"/>
              </w:rPr>
              <w:t>2</w:t>
            </w:r>
          </w:p>
        </w:tc>
        <w:tc>
          <w:tcPr>
            <w:tcW w:w="1275"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jc w:val="center"/>
              <w:rPr>
                <w:sz w:val="22"/>
                <w:szCs w:val="22"/>
              </w:rPr>
            </w:pPr>
            <w:r w:rsidRPr="00A90461">
              <w:rPr>
                <w:sz w:val="22"/>
                <w:szCs w:val="22"/>
              </w:rPr>
              <w:t>adet</w:t>
            </w:r>
          </w:p>
        </w:tc>
      </w:tr>
      <w:tr w:rsidR="0091204A" w:rsidRPr="00A90461" w:rsidTr="00053029">
        <w:trPr>
          <w:trHeight w:val="30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91204A" w:rsidRPr="00A90461" w:rsidRDefault="0091204A" w:rsidP="00053029">
            <w:pPr>
              <w:jc w:val="center"/>
              <w:rPr>
                <w:b/>
                <w:bCs/>
                <w:sz w:val="22"/>
                <w:szCs w:val="22"/>
              </w:rPr>
            </w:pPr>
            <w:r w:rsidRPr="00A90461">
              <w:rPr>
                <w:b/>
                <w:bCs/>
                <w:sz w:val="22"/>
                <w:szCs w:val="22"/>
              </w:rPr>
              <w:t>5</w:t>
            </w:r>
          </w:p>
        </w:tc>
        <w:tc>
          <w:tcPr>
            <w:tcW w:w="4456" w:type="dxa"/>
            <w:tcBorders>
              <w:top w:val="nil"/>
              <w:left w:val="single" w:sz="4" w:space="0" w:color="auto"/>
              <w:bottom w:val="single" w:sz="4" w:space="0" w:color="auto"/>
              <w:right w:val="single" w:sz="4" w:space="0" w:color="auto"/>
            </w:tcBorders>
            <w:shd w:val="clear" w:color="auto" w:fill="auto"/>
            <w:vAlign w:val="center"/>
            <w:hideMark/>
          </w:tcPr>
          <w:p w:rsidR="0091204A" w:rsidRPr="00A90461" w:rsidRDefault="0091204A" w:rsidP="00053029">
            <w:pPr>
              <w:rPr>
                <w:sz w:val="22"/>
                <w:szCs w:val="22"/>
              </w:rPr>
            </w:pPr>
            <w:r w:rsidRPr="00A90461">
              <w:rPr>
                <w:sz w:val="22"/>
                <w:szCs w:val="22"/>
              </w:rPr>
              <w:t>Sa</w:t>
            </w:r>
            <w:r>
              <w:rPr>
                <w:sz w:val="22"/>
                <w:szCs w:val="22"/>
              </w:rPr>
              <w:t xml:space="preserve">plama </w:t>
            </w:r>
            <w:r w:rsidRPr="00A90461">
              <w:rPr>
                <w:sz w:val="22"/>
                <w:szCs w:val="22"/>
              </w:rPr>
              <w:t xml:space="preserve"> kazığı</w:t>
            </w:r>
          </w:p>
        </w:tc>
        <w:tc>
          <w:tcPr>
            <w:tcW w:w="1418"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jc w:val="center"/>
              <w:rPr>
                <w:sz w:val="22"/>
                <w:szCs w:val="22"/>
              </w:rPr>
            </w:pPr>
            <w:r w:rsidRPr="00A90461">
              <w:rPr>
                <w:sz w:val="22"/>
                <w:szCs w:val="22"/>
              </w:rPr>
              <w:t>150</w:t>
            </w:r>
          </w:p>
        </w:tc>
        <w:tc>
          <w:tcPr>
            <w:tcW w:w="1275"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jc w:val="center"/>
              <w:rPr>
                <w:sz w:val="22"/>
                <w:szCs w:val="22"/>
              </w:rPr>
            </w:pPr>
            <w:r w:rsidRPr="00A90461">
              <w:rPr>
                <w:sz w:val="22"/>
                <w:szCs w:val="22"/>
              </w:rPr>
              <w:t>adet</w:t>
            </w:r>
          </w:p>
        </w:tc>
      </w:tr>
      <w:tr w:rsidR="0091204A" w:rsidRPr="00A90461" w:rsidTr="00053029">
        <w:trPr>
          <w:trHeight w:val="30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91204A" w:rsidRPr="00A90461" w:rsidRDefault="0091204A" w:rsidP="00053029">
            <w:pPr>
              <w:jc w:val="center"/>
              <w:rPr>
                <w:b/>
                <w:bCs/>
                <w:sz w:val="22"/>
                <w:szCs w:val="22"/>
              </w:rPr>
            </w:pPr>
            <w:r w:rsidRPr="00A90461">
              <w:rPr>
                <w:b/>
                <w:bCs/>
                <w:sz w:val="22"/>
                <w:szCs w:val="22"/>
              </w:rPr>
              <w:t>6</w:t>
            </w:r>
          </w:p>
        </w:tc>
        <w:tc>
          <w:tcPr>
            <w:tcW w:w="4456" w:type="dxa"/>
            <w:tcBorders>
              <w:top w:val="nil"/>
              <w:left w:val="single" w:sz="4" w:space="0" w:color="auto"/>
              <w:bottom w:val="single" w:sz="4" w:space="0" w:color="auto"/>
              <w:right w:val="single" w:sz="4" w:space="0" w:color="auto"/>
            </w:tcBorders>
            <w:shd w:val="clear" w:color="auto" w:fill="auto"/>
            <w:vAlign w:val="center"/>
            <w:hideMark/>
          </w:tcPr>
          <w:p w:rsidR="0091204A" w:rsidRPr="00A90461" w:rsidRDefault="0091204A" w:rsidP="00053029">
            <w:pPr>
              <w:rPr>
                <w:sz w:val="22"/>
                <w:szCs w:val="22"/>
              </w:rPr>
            </w:pPr>
            <w:r w:rsidRPr="00A90461">
              <w:rPr>
                <w:sz w:val="22"/>
                <w:szCs w:val="22"/>
              </w:rPr>
              <w:t>Nipel</w:t>
            </w:r>
          </w:p>
        </w:tc>
        <w:tc>
          <w:tcPr>
            <w:tcW w:w="1418"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jc w:val="center"/>
              <w:rPr>
                <w:sz w:val="22"/>
                <w:szCs w:val="22"/>
              </w:rPr>
            </w:pPr>
            <w:r w:rsidRPr="00A90461">
              <w:rPr>
                <w:sz w:val="22"/>
                <w:szCs w:val="22"/>
              </w:rPr>
              <w:t>30</w:t>
            </w:r>
          </w:p>
        </w:tc>
        <w:tc>
          <w:tcPr>
            <w:tcW w:w="1275"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jc w:val="center"/>
              <w:rPr>
                <w:sz w:val="22"/>
                <w:szCs w:val="22"/>
              </w:rPr>
            </w:pPr>
            <w:r w:rsidRPr="00A90461">
              <w:rPr>
                <w:sz w:val="22"/>
                <w:szCs w:val="22"/>
              </w:rPr>
              <w:t>adet</w:t>
            </w:r>
          </w:p>
        </w:tc>
      </w:tr>
      <w:tr w:rsidR="0091204A" w:rsidRPr="00A90461" w:rsidTr="00053029">
        <w:trPr>
          <w:trHeight w:val="30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91204A" w:rsidRPr="00A90461" w:rsidRDefault="0091204A" w:rsidP="00053029">
            <w:pPr>
              <w:jc w:val="center"/>
              <w:rPr>
                <w:b/>
                <w:bCs/>
                <w:sz w:val="22"/>
                <w:szCs w:val="22"/>
              </w:rPr>
            </w:pPr>
            <w:r w:rsidRPr="00A90461">
              <w:rPr>
                <w:b/>
                <w:bCs/>
                <w:sz w:val="22"/>
                <w:szCs w:val="22"/>
              </w:rPr>
              <w:t>7</w:t>
            </w:r>
          </w:p>
        </w:tc>
        <w:tc>
          <w:tcPr>
            <w:tcW w:w="4456" w:type="dxa"/>
            <w:tcBorders>
              <w:top w:val="nil"/>
              <w:left w:val="single" w:sz="4" w:space="0" w:color="auto"/>
              <w:bottom w:val="single" w:sz="4" w:space="0" w:color="auto"/>
              <w:right w:val="single" w:sz="4" w:space="0" w:color="auto"/>
            </w:tcBorders>
            <w:shd w:val="clear" w:color="auto" w:fill="auto"/>
            <w:vAlign w:val="center"/>
            <w:hideMark/>
          </w:tcPr>
          <w:p w:rsidR="0091204A" w:rsidRPr="00A90461" w:rsidRDefault="0091204A" w:rsidP="00053029">
            <w:pPr>
              <w:rPr>
                <w:sz w:val="22"/>
                <w:szCs w:val="22"/>
              </w:rPr>
            </w:pPr>
            <w:r w:rsidRPr="00A90461">
              <w:rPr>
                <w:sz w:val="22"/>
                <w:szCs w:val="22"/>
              </w:rPr>
              <w:t>Conta</w:t>
            </w:r>
          </w:p>
        </w:tc>
        <w:tc>
          <w:tcPr>
            <w:tcW w:w="1418"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jc w:val="center"/>
              <w:rPr>
                <w:sz w:val="22"/>
                <w:szCs w:val="22"/>
              </w:rPr>
            </w:pPr>
            <w:r w:rsidRPr="00A90461">
              <w:rPr>
                <w:sz w:val="22"/>
                <w:szCs w:val="22"/>
              </w:rPr>
              <w:t>30</w:t>
            </w:r>
          </w:p>
        </w:tc>
        <w:tc>
          <w:tcPr>
            <w:tcW w:w="1275"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jc w:val="center"/>
              <w:rPr>
                <w:sz w:val="22"/>
                <w:szCs w:val="22"/>
              </w:rPr>
            </w:pPr>
            <w:r w:rsidRPr="00A90461">
              <w:rPr>
                <w:sz w:val="22"/>
                <w:szCs w:val="22"/>
              </w:rPr>
              <w:t>adet</w:t>
            </w:r>
          </w:p>
        </w:tc>
      </w:tr>
      <w:tr w:rsidR="0091204A" w:rsidRPr="00A90461" w:rsidTr="00053029">
        <w:trPr>
          <w:trHeight w:val="30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91204A" w:rsidRPr="00A90461" w:rsidRDefault="0091204A" w:rsidP="00053029">
            <w:pPr>
              <w:jc w:val="center"/>
              <w:rPr>
                <w:b/>
                <w:bCs/>
                <w:sz w:val="22"/>
                <w:szCs w:val="22"/>
              </w:rPr>
            </w:pPr>
            <w:r w:rsidRPr="00A90461">
              <w:rPr>
                <w:b/>
                <w:bCs/>
                <w:sz w:val="22"/>
                <w:szCs w:val="22"/>
              </w:rPr>
              <w:t>8</w:t>
            </w:r>
          </w:p>
        </w:tc>
        <w:tc>
          <w:tcPr>
            <w:tcW w:w="4456" w:type="dxa"/>
            <w:tcBorders>
              <w:top w:val="nil"/>
              <w:left w:val="single" w:sz="4" w:space="0" w:color="auto"/>
              <w:bottom w:val="single" w:sz="4" w:space="0" w:color="auto"/>
              <w:right w:val="single" w:sz="4" w:space="0" w:color="auto"/>
            </w:tcBorders>
            <w:shd w:val="clear" w:color="auto" w:fill="auto"/>
            <w:vAlign w:val="center"/>
            <w:hideMark/>
          </w:tcPr>
          <w:p w:rsidR="0091204A" w:rsidRPr="00A90461" w:rsidRDefault="0091204A" w:rsidP="00053029">
            <w:pPr>
              <w:rPr>
                <w:sz w:val="22"/>
                <w:szCs w:val="22"/>
              </w:rPr>
            </w:pPr>
            <w:r w:rsidRPr="00A90461">
              <w:rPr>
                <w:sz w:val="22"/>
                <w:szCs w:val="22"/>
              </w:rPr>
              <w:t>Gözlük tapa</w:t>
            </w:r>
          </w:p>
        </w:tc>
        <w:tc>
          <w:tcPr>
            <w:tcW w:w="1418"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jc w:val="center"/>
              <w:rPr>
                <w:sz w:val="22"/>
                <w:szCs w:val="22"/>
              </w:rPr>
            </w:pPr>
            <w:r w:rsidRPr="00A90461">
              <w:rPr>
                <w:sz w:val="22"/>
                <w:szCs w:val="22"/>
              </w:rPr>
              <w:t>30</w:t>
            </w:r>
          </w:p>
        </w:tc>
        <w:tc>
          <w:tcPr>
            <w:tcW w:w="1275"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jc w:val="center"/>
              <w:rPr>
                <w:sz w:val="22"/>
                <w:szCs w:val="22"/>
              </w:rPr>
            </w:pPr>
            <w:r w:rsidRPr="00A90461">
              <w:rPr>
                <w:sz w:val="22"/>
                <w:szCs w:val="22"/>
              </w:rPr>
              <w:t>adet</w:t>
            </w:r>
          </w:p>
        </w:tc>
      </w:tr>
      <w:tr w:rsidR="0091204A" w:rsidRPr="00A90461" w:rsidTr="00053029">
        <w:trPr>
          <w:trHeight w:val="30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91204A" w:rsidRPr="00A90461" w:rsidRDefault="0091204A" w:rsidP="00053029">
            <w:pPr>
              <w:jc w:val="center"/>
              <w:rPr>
                <w:b/>
                <w:bCs/>
                <w:sz w:val="22"/>
                <w:szCs w:val="22"/>
              </w:rPr>
            </w:pPr>
            <w:r w:rsidRPr="00A90461">
              <w:rPr>
                <w:b/>
                <w:bCs/>
                <w:sz w:val="22"/>
                <w:szCs w:val="22"/>
              </w:rPr>
              <w:t>9</w:t>
            </w:r>
          </w:p>
        </w:tc>
        <w:tc>
          <w:tcPr>
            <w:tcW w:w="4456" w:type="dxa"/>
            <w:tcBorders>
              <w:top w:val="nil"/>
              <w:left w:val="single" w:sz="4" w:space="0" w:color="auto"/>
              <w:bottom w:val="single" w:sz="4" w:space="0" w:color="auto"/>
              <w:right w:val="single" w:sz="4" w:space="0" w:color="auto"/>
            </w:tcBorders>
            <w:shd w:val="clear" w:color="auto" w:fill="auto"/>
            <w:vAlign w:val="center"/>
            <w:hideMark/>
          </w:tcPr>
          <w:p w:rsidR="0091204A" w:rsidRPr="00A90461" w:rsidRDefault="0091204A" w:rsidP="00053029">
            <w:pPr>
              <w:rPr>
                <w:sz w:val="22"/>
                <w:szCs w:val="22"/>
              </w:rPr>
            </w:pPr>
            <w:r w:rsidRPr="00A90461">
              <w:rPr>
                <w:sz w:val="22"/>
                <w:szCs w:val="22"/>
              </w:rPr>
              <w:t>Mini vana</w:t>
            </w:r>
          </w:p>
        </w:tc>
        <w:tc>
          <w:tcPr>
            <w:tcW w:w="1418"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jc w:val="center"/>
              <w:rPr>
                <w:sz w:val="22"/>
                <w:szCs w:val="22"/>
              </w:rPr>
            </w:pPr>
            <w:r w:rsidRPr="00A90461">
              <w:rPr>
                <w:sz w:val="22"/>
                <w:szCs w:val="22"/>
              </w:rPr>
              <w:t>30</w:t>
            </w:r>
          </w:p>
        </w:tc>
        <w:tc>
          <w:tcPr>
            <w:tcW w:w="1275"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jc w:val="center"/>
              <w:rPr>
                <w:sz w:val="22"/>
                <w:szCs w:val="22"/>
              </w:rPr>
            </w:pPr>
            <w:r w:rsidRPr="00A90461">
              <w:rPr>
                <w:sz w:val="22"/>
                <w:szCs w:val="22"/>
              </w:rPr>
              <w:t>adet</w:t>
            </w:r>
          </w:p>
        </w:tc>
      </w:tr>
      <w:tr w:rsidR="0091204A" w:rsidRPr="00A90461" w:rsidTr="00053029">
        <w:trPr>
          <w:trHeight w:val="30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91204A" w:rsidRPr="00A90461" w:rsidRDefault="0091204A" w:rsidP="00053029">
            <w:pPr>
              <w:jc w:val="center"/>
              <w:rPr>
                <w:b/>
                <w:bCs/>
                <w:sz w:val="22"/>
                <w:szCs w:val="22"/>
              </w:rPr>
            </w:pPr>
            <w:r w:rsidRPr="00A90461">
              <w:rPr>
                <w:b/>
                <w:bCs/>
                <w:sz w:val="22"/>
                <w:szCs w:val="22"/>
              </w:rPr>
              <w:t>10</w:t>
            </w:r>
          </w:p>
        </w:tc>
        <w:tc>
          <w:tcPr>
            <w:tcW w:w="4456" w:type="dxa"/>
            <w:tcBorders>
              <w:top w:val="nil"/>
              <w:left w:val="single" w:sz="4" w:space="0" w:color="auto"/>
              <w:bottom w:val="single" w:sz="4" w:space="0" w:color="auto"/>
              <w:right w:val="single" w:sz="4" w:space="0" w:color="auto"/>
            </w:tcBorders>
            <w:shd w:val="clear" w:color="auto" w:fill="auto"/>
            <w:vAlign w:val="center"/>
            <w:hideMark/>
          </w:tcPr>
          <w:p w:rsidR="0091204A" w:rsidRPr="00A90461" w:rsidRDefault="0091204A" w:rsidP="00053029">
            <w:pPr>
              <w:rPr>
                <w:sz w:val="22"/>
                <w:szCs w:val="22"/>
              </w:rPr>
            </w:pPr>
            <w:r w:rsidRPr="00A90461">
              <w:rPr>
                <w:sz w:val="22"/>
                <w:szCs w:val="22"/>
              </w:rPr>
              <w:t>Kurulum, İşçiliği</w:t>
            </w:r>
          </w:p>
        </w:tc>
        <w:tc>
          <w:tcPr>
            <w:tcW w:w="1418"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jc w:val="center"/>
              <w:rPr>
                <w:sz w:val="22"/>
                <w:szCs w:val="22"/>
              </w:rPr>
            </w:pPr>
            <w:r w:rsidRPr="00A90461">
              <w:rPr>
                <w:sz w:val="22"/>
                <w:szCs w:val="22"/>
              </w:rPr>
              <w:t>1</w:t>
            </w:r>
          </w:p>
        </w:tc>
        <w:tc>
          <w:tcPr>
            <w:tcW w:w="1275"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jc w:val="center"/>
              <w:rPr>
                <w:sz w:val="22"/>
                <w:szCs w:val="22"/>
              </w:rPr>
            </w:pPr>
            <w:r w:rsidRPr="00A90461">
              <w:rPr>
                <w:sz w:val="22"/>
                <w:szCs w:val="22"/>
              </w:rPr>
              <w:t>adet</w:t>
            </w:r>
          </w:p>
        </w:tc>
      </w:tr>
      <w:tr w:rsidR="0091204A" w:rsidRPr="00A90461" w:rsidTr="00053029">
        <w:trPr>
          <w:trHeight w:val="30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91204A" w:rsidRPr="00A90461" w:rsidRDefault="0091204A" w:rsidP="00053029">
            <w:pPr>
              <w:jc w:val="center"/>
              <w:rPr>
                <w:b/>
                <w:bCs/>
                <w:sz w:val="22"/>
                <w:szCs w:val="22"/>
              </w:rPr>
            </w:pPr>
            <w:r w:rsidRPr="00A90461">
              <w:rPr>
                <w:b/>
                <w:bCs/>
                <w:sz w:val="22"/>
                <w:szCs w:val="22"/>
              </w:rPr>
              <w:t>1</w:t>
            </w:r>
            <w:r>
              <w:rPr>
                <w:b/>
                <w:bCs/>
                <w:sz w:val="22"/>
                <w:szCs w:val="22"/>
              </w:rPr>
              <w:t>1</w:t>
            </w:r>
          </w:p>
        </w:tc>
        <w:tc>
          <w:tcPr>
            <w:tcW w:w="4456"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rPr>
                <w:sz w:val="22"/>
                <w:szCs w:val="22"/>
              </w:rPr>
            </w:pPr>
            <w:r w:rsidRPr="00A90461">
              <w:rPr>
                <w:sz w:val="22"/>
                <w:szCs w:val="22"/>
              </w:rPr>
              <w:t>10 Tonluk Plastik Depo</w:t>
            </w:r>
          </w:p>
        </w:tc>
        <w:tc>
          <w:tcPr>
            <w:tcW w:w="1418"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jc w:val="center"/>
              <w:rPr>
                <w:sz w:val="22"/>
                <w:szCs w:val="22"/>
              </w:rPr>
            </w:pPr>
            <w:r w:rsidRPr="00A90461">
              <w:rPr>
                <w:sz w:val="22"/>
                <w:szCs w:val="22"/>
              </w:rPr>
              <w:t>1</w:t>
            </w:r>
          </w:p>
        </w:tc>
        <w:tc>
          <w:tcPr>
            <w:tcW w:w="1275"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jc w:val="center"/>
              <w:rPr>
                <w:sz w:val="22"/>
                <w:szCs w:val="22"/>
              </w:rPr>
            </w:pPr>
            <w:r w:rsidRPr="00A90461">
              <w:rPr>
                <w:sz w:val="22"/>
                <w:szCs w:val="22"/>
              </w:rPr>
              <w:t>adet</w:t>
            </w:r>
          </w:p>
        </w:tc>
      </w:tr>
      <w:tr w:rsidR="0091204A" w:rsidRPr="00A90461" w:rsidTr="00053029">
        <w:trPr>
          <w:trHeight w:val="30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91204A" w:rsidRPr="00A90461" w:rsidRDefault="0091204A" w:rsidP="00053029">
            <w:pPr>
              <w:jc w:val="center"/>
              <w:rPr>
                <w:b/>
                <w:bCs/>
                <w:sz w:val="22"/>
                <w:szCs w:val="22"/>
              </w:rPr>
            </w:pPr>
            <w:r>
              <w:rPr>
                <w:b/>
                <w:bCs/>
                <w:sz w:val="22"/>
                <w:szCs w:val="22"/>
              </w:rPr>
              <w:t>1</w:t>
            </w:r>
            <w:r w:rsidRPr="00A90461">
              <w:rPr>
                <w:b/>
                <w:bCs/>
                <w:sz w:val="22"/>
                <w:szCs w:val="22"/>
              </w:rPr>
              <w:t>2</w:t>
            </w:r>
          </w:p>
        </w:tc>
        <w:tc>
          <w:tcPr>
            <w:tcW w:w="4456"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rPr>
                <w:sz w:val="22"/>
                <w:szCs w:val="22"/>
              </w:rPr>
            </w:pPr>
            <w:r w:rsidRPr="00A90461">
              <w:rPr>
                <w:sz w:val="22"/>
                <w:szCs w:val="22"/>
              </w:rPr>
              <w:t>Su Pompası-Motoru</w:t>
            </w:r>
          </w:p>
        </w:tc>
        <w:tc>
          <w:tcPr>
            <w:tcW w:w="1418"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jc w:val="center"/>
              <w:rPr>
                <w:sz w:val="22"/>
                <w:szCs w:val="22"/>
              </w:rPr>
            </w:pPr>
            <w:r w:rsidRPr="00A90461">
              <w:rPr>
                <w:sz w:val="22"/>
                <w:szCs w:val="22"/>
              </w:rPr>
              <w:t>1</w:t>
            </w:r>
          </w:p>
        </w:tc>
        <w:tc>
          <w:tcPr>
            <w:tcW w:w="1275"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jc w:val="center"/>
              <w:rPr>
                <w:sz w:val="22"/>
                <w:szCs w:val="22"/>
              </w:rPr>
            </w:pPr>
            <w:r w:rsidRPr="00A90461">
              <w:rPr>
                <w:sz w:val="22"/>
                <w:szCs w:val="22"/>
              </w:rPr>
              <w:t>adet</w:t>
            </w:r>
          </w:p>
        </w:tc>
      </w:tr>
      <w:tr w:rsidR="0091204A" w:rsidRPr="00A90461" w:rsidTr="00053029">
        <w:trPr>
          <w:trHeight w:val="30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91204A" w:rsidRPr="00A90461" w:rsidRDefault="0091204A" w:rsidP="00053029">
            <w:pPr>
              <w:jc w:val="center"/>
              <w:rPr>
                <w:b/>
                <w:bCs/>
                <w:sz w:val="22"/>
                <w:szCs w:val="22"/>
              </w:rPr>
            </w:pPr>
            <w:r>
              <w:rPr>
                <w:b/>
                <w:bCs/>
                <w:sz w:val="22"/>
                <w:szCs w:val="22"/>
              </w:rPr>
              <w:t>1</w:t>
            </w:r>
            <w:r w:rsidRPr="00A90461">
              <w:rPr>
                <w:b/>
                <w:bCs/>
                <w:sz w:val="22"/>
                <w:szCs w:val="22"/>
              </w:rPr>
              <w:t>3</w:t>
            </w:r>
          </w:p>
        </w:tc>
        <w:tc>
          <w:tcPr>
            <w:tcW w:w="4456"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rPr>
                <w:sz w:val="22"/>
                <w:szCs w:val="22"/>
              </w:rPr>
            </w:pPr>
            <w:r w:rsidRPr="00A90461">
              <w:rPr>
                <w:sz w:val="22"/>
                <w:szCs w:val="22"/>
              </w:rPr>
              <w:t>Hidrafor</w:t>
            </w:r>
          </w:p>
        </w:tc>
        <w:tc>
          <w:tcPr>
            <w:tcW w:w="1418"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jc w:val="center"/>
              <w:rPr>
                <w:sz w:val="22"/>
                <w:szCs w:val="22"/>
              </w:rPr>
            </w:pPr>
            <w:r w:rsidRPr="00A90461">
              <w:rPr>
                <w:sz w:val="22"/>
                <w:szCs w:val="22"/>
              </w:rPr>
              <w:t>1</w:t>
            </w:r>
          </w:p>
        </w:tc>
        <w:tc>
          <w:tcPr>
            <w:tcW w:w="1275"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jc w:val="center"/>
              <w:rPr>
                <w:sz w:val="22"/>
                <w:szCs w:val="22"/>
              </w:rPr>
            </w:pPr>
            <w:r w:rsidRPr="00A90461">
              <w:rPr>
                <w:sz w:val="22"/>
                <w:szCs w:val="22"/>
              </w:rPr>
              <w:t>adet</w:t>
            </w:r>
          </w:p>
        </w:tc>
      </w:tr>
      <w:tr w:rsidR="0091204A" w:rsidRPr="00A90461" w:rsidTr="00053029">
        <w:trPr>
          <w:trHeight w:val="30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91204A" w:rsidRPr="00A90461" w:rsidRDefault="0091204A" w:rsidP="00053029">
            <w:pPr>
              <w:jc w:val="center"/>
              <w:rPr>
                <w:b/>
                <w:bCs/>
                <w:sz w:val="22"/>
                <w:szCs w:val="22"/>
              </w:rPr>
            </w:pPr>
            <w:r>
              <w:rPr>
                <w:b/>
                <w:bCs/>
                <w:sz w:val="22"/>
                <w:szCs w:val="22"/>
              </w:rPr>
              <w:t>1</w:t>
            </w:r>
            <w:r w:rsidRPr="00A90461">
              <w:rPr>
                <w:b/>
                <w:bCs/>
                <w:sz w:val="22"/>
                <w:szCs w:val="22"/>
              </w:rPr>
              <w:t>4</w:t>
            </w:r>
          </w:p>
        </w:tc>
        <w:tc>
          <w:tcPr>
            <w:tcW w:w="4456"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rPr>
                <w:sz w:val="22"/>
                <w:szCs w:val="22"/>
              </w:rPr>
            </w:pPr>
            <w:r w:rsidRPr="00A90461">
              <w:rPr>
                <w:sz w:val="22"/>
                <w:szCs w:val="22"/>
              </w:rPr>
              <w:t>2" Maşon</w:t>
            </w:r>
          </w:p>
        </w:tc>
        <w:tc>
          <w:tcPr>
            <w:tcW w:w="1418"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jc w:val="center"/>
              <w:rPr>
                <w:sz w:val="22"/>
                <w:szCs w:val="22"/>
              </w:rPr>
            </w:pPr>
            <w:r w:rsidRPr="00A90461">
              <w:rPr>
                <w:sz w:val="22"/>
                <w:szCs w:val="22"/>
              </w:rPr>
              <w:t>1</w:t>
            </w:r>
          </w:p>
        </w:tc>
        <w:tc>
          <w:tcPr>
            <w:tcW w:w="1275"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jc w:val="center"/>
              <w:rPr>
                <w:sz w:val="22"/>
                <w:szCs w:val="22"/>
              </w:rPr>
            </w:pPr>
            <w:r w:rsidRPr="00A90461">
              <w:rPr>
                <w:sz w:val="22"/>
                <w:szCs w:val="22"/>
              </w:rPr>
              <w:t>adet</w:t>
            </w:r>
          </w:p>
        </w:tc>
      </w:tr>
      <w:tr w:rsidR="0091204A" w:rsidRPr="00A90461" w:rsidTr="00053029">
        <w:trPr>
          <w:trHeight w:val="30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91204A" w:rsidRPr="00A90461" w:rsidRDefault="0091204A" w:rsidP="00053029">
            <w:pPr>
              <w:jc w:val="center"/>
              <w:rPr>
                <w:b/>
                <w:bCs/>
                <w:sz w:val="22"/>
                <w:szCs w:val="22"/>
              </w:rPr>
            </w:pPr>
            <w:r>
              <w:rPr>
                <w:b/>
                <w:bCs/>
                <w:sz w:val="22"/>
                <w:szCs w:val="22"/>
              </w:rPr>
              <w:t>1</w:t>
            </w:r>
            <w:r w:rsidRPr="00A90461">
              <w:rPr>
                <w:b/>
                <w:bCs/>
                <w:sz w:val="22"/>
                <w:szCs w:val="22"/>
              </w:rPr>
              <w:t>5</w:t>
            </w:r>
          </w:p>
        </w:tc>
        <w:tc>
          <w:tcPr>
            <w:tcW w:w="4456"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rPr>
                <w:sz w:val="22"/>
                <w:szCs w:val="22"/>
              </w:rPr>
            </w:pPr>
            <w:r w:rsidRPr="00A90461">
              <w:rPr>
                <w:sz w:val="22"/>
                <w:szCs w:val="22"/>
              </w:rPr>
              <w:t>2"/1" Rediksiyon</w:t>
            </w:r>
          </w:p>
        </w:tc>
        <w:tc>
          <w:tcPr>
            <w:tcW w:w="1418"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jc w:val="center"/>
              <w:rPr>
                <w:sz w:val="22"/>
                <w:szCs w:val="22"/>
              </w:rPr>
            </w:pPr>
            <w:r w:rsidRPr="00A90461">
              <w:rPr>
                <w:sz w:val="22"/>
                <w:szCs w:val="22"/>
              </w:rPr>
              <w:t>1</w:t>
            </w:r>
          </w:p>
        </w:tc>
        <w:tc>
          <w:tcPr>
            <w:tcW w:w="1275"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jc w:val="center"/>
              <w:rPr>
                <w:sz w:val="22"/>
                <w:szCs w:val="22"/>
              </w:rPr>
            </w:pPr>
            <w:r w:rsidRPr="00A90461">
              <w:rPr>
                <w:sz w:val="22"/>
                <w:szCs w:val="22"/>
              </w:rPr>
              <w:t>adet</w:t>
            </w:r>
          </w:p>
        </w:tc>
      </w:tr>
      <w:tr w:rsidR="0091204A" w:rsidRPr="00A90461" w:rsidTr="00053029">
        <w:trPr>
          <w:trHeight w:val="30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91204A" w:rsidRPr="00A90461" w:rsidRDefault="0091204A" w:rsidP="00053029">
            <w:pPr>
              <w:jc w:val="center"/>
              <w:rPr>
                <w:b/>
                <w:bCs/>
                <w:sz w:val="22"/>
                <w:szCs w:val="22"/>
              </w:rPr>
            </w:pPr>
            <w:r>
              <w:rPr>
                <w:b/>
                <w:bCs/>
                <w:sz w:val="22"/>
                <w:szCs w:val="22"/>
              </w:rPr>
              <w:t>1</w:t>
            </w:r>
            <w:r w:rsidRPr="00A90461">
              <w:rPr>
                <w:b/>
                <w:bCs/>
                <w:sz w:val="22"/>
                <w:szCs w:val="22"/>
              </w:rPr>
              <w:t>6</w:t>
            </w:r>
          </w:p>
        </w:tc>
        <w:tc>
          <w:tcPr>
            <w:tcW w:w="4456"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rPr>
                <w:sz w:val="22"/>
                <w:szCs w:val="22"/>
              </w:rPr>
            </w:pPr>
            <w:r w:rsidRPr="00A90461">
              <w:rPr>
                <w:sz w:val="22"/>
                <w:szCs w:val="22"/>
              </w:rPr>
              <w:t>1" nipel</w:t>
            </w:r>
          </w:p>
        </w:tc>
        <w:tc>
          <w:tcPr>
            <w:tcW w:w="1418"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jc w:val="center"/>
              <w:rPr>
                <w:sz w:val="22"/>
                <w:szCs w:val="22"/>
              </w:rPr>
            </w:pPr>
            <w:r w:rsidRPr="00A90461">
              <w:rPr>
                <w:sz w:val="22"/>
                <w:szCs w:val="22"/>
              </w:rPr>
              <w:t>1</w:t>
            </w:r>
          </w:p>
        </w:tc>
        <w:tc>
          <w:tcPr>
            <w:tcW w:w="1275"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jc w:val="center"/>
              <w:rPr>
                <w:sz w:val="22"/>
                <w:szCs w:val="22"/>
              </w:rPr>
            </w:pPr>
            <w:r w:rsidRPr="00A90461">
              <w:rPr>
                <w:sz w:val="22"/>
                <w:szCs w:val="22"/>
              </w:rPr>
              <w:t>adet</w:t>
            </w:r>
          </w:p>
        </w:tc>
      </w:tr>
      <w:tr w:rsidR="0091204A" w:rsidRPr="00A90461" w:rsidTr="00053029">
        <w:trPr>
          <w:trHeight w:val="30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91204A" w:rsidRPr="00A90461" w:rsidRDefault="0091204A" w:rsidP="00053029">
            <w:pPr>
              <w:jc w:val="center"/>
              <w:rPr>
                <w:b/>
                <w:bCs/>
                <w:sz w:val="22"/>
                <w:szCs w:val="22"/>
              </w:rPr>
            </w:pPr>
            <w:r>
              <w:rPr>
                <w:b/>
                <w:bCs/>
                <w:sz w:val="22"/>
                <w:szCs w:val="22"/>
              </w:rPr>
              <w:t>1</w:t>
            </w:r>
            <w:r w:rsidRPr="00A90461">
              <w:rPr>
                <w:b/>
                <w:bCs/>
                <w:sz w:val="22"/>
                <w:szCs w:val="22"/>
              </w:rPr>
              <w:t>7</w:t>
            </w:r>
          </w:p>
        </w:tc>
        <w:tc>
          <w:tcPr>
            <w:tcW w:w="4456"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rPr>
                <w:sz w:val="22"/>
                <w:szCs w:val="22"/>
              </w:rPr>
            </w:pPr>
            <w:r w:rsidRPr="00A90461">
              <w:rPr>
                <w:sz w:val="22"/>
                <w:szCs w:val="22"/>
              </w:rPr>
              <w:t>1" Küresel vana</w:t>
            </w:r>
          </w:p>
        </w:tc>
        <w:tc>
          <w:tcPr>
            <w:tcW w:w="1418"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jc w:val="center"/>
              <w:rPr>
                <w:sz w:val="22"/>
                <w:szCs w:val="22"/>
              </w:rPr>
            </w:pPr>
            <w:r w:rsidRPr="00A90461">
              <w:rPr>
                <w:sz w:val="22"/>
                <w:szCs w:val="22"/>
              </w:rPr>
              <w:t>1</w:t>
            </w:r>
          </w:p>
        </w:tc>
        <w:tc>
          <w:tcPr>
            <w:tcW w:w="1275"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jc w:val="center"/>
              <w:rPr>
                <w:sz w:val="22"/>
                <w:szCs w:val="22"/>
              </w:rPr>
            </w:pPr>
            <w:r w:rsidRPr="00A90461">
              <w:rPr>
                <w:sz w:val="22"/>
                <w:szCs w:val="22"/>
              </w:rPr>
              <w:t>adet</w:t>
            </w:r>
          </w:p>
        </w:tc>
      </w:tr>
      <w:tr w:rsidR="0091204A" w:rsidRPr="00A90461" w:rsidTr="00053029">
        <w:trPr>
          <w:trHeight w:val="30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91204A" w:rsidRPr="00A90461" w:rsidRDefault="0091204A" w:rsidP="00053029">
            <w:pPr>
              <w:jc w:val="center"/>
              <w:rPr>
                <w:b/>
                <w:bCs/>
                <w:sz w:val="22"/>
                <w:szCs w:val="22"/>
              </w:rPr>
            </w:pPr>
            <w:r>
              <w:rPr>
                <w:b/>
                <w:bCs/>
                <w:sz w:val="22"/>
                <w:szCs w:val="22"/>
              </w:rPr>
              <w:t>1</w:t>
            </w:r>
            <w:r w:rsidRPr="00A90461">
              <w:rPr>
                <w:b/>
                <w:bCs/>
                <w:sz w:val="22"/>
                <w:szCs w:val="22"/>
              </w:rPr>
              <w:t>8</w:t>
            </w: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04A" w:rsidRPr="00A90461" w:rsidRDefault="0091204A" w:rsidP="00053029">
            <w:pPr>
              <w:rPr>
                <w:sz w:val="22"/>
                <w:szCs w:val="22"/>
              </w:rPr>
            </w:pPr>
            <w:r w:rsidRPr="00A90461">
              <w:rPr>
                <w:sz w:val="22"/>
                <w:szCs w:val="22"/>
              </w:rPr>
              <w:t xml:space="preserve">32 mm i dişli kuplin rekor </w:t>
            </w:r>
          </w:p>
        </w:tc>
        <w:tc>
          <w:tcPr>
            <w:tcW w:w="1418"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jc w:val="center"/>
              <w:rPr>
                <w:sz w:val="22"/>
                <w:szCs w:val="22"/>
              </w:rPr>
            </w:pPr>
            <w:r w:rsidRPr="00A90461">
              <w:rPr>
                <w:sz w:val="22"/>
                <w:szCs w:val="22"/>
              </w:rPr>
              <w:t>2</w:t>
            </w:r>
          </w:p>
        </w:tc>
        <w:tc>
          <w:tcPr>
            <w:tcW w:w="1275"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jc w:val="center"/>
              <w:rPr>
                <w:sz w:val="22"/>
                <w:szCs w:val="22"/>
              </w:rPr>
            </w:pPr>
            <w:r w:rsidRPr="00A90461">
              <w:rPr>
                <w:sz w:val="22"/>
                <w:szCs w:val="22"/>
              </w:rPr>
              <w:t>adet</w:t>
            </w:r>
          </w:p>
        </w:tc>
      </w:tr>
      <w:tr w:rsidR="0091204A" w:rsidRPr="00A90461" w:rsidTr="00053029">
        <w:trPr>
          <w:trHeight w:val="27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91204A" w:rsidRPr="00A90461" w:rsidRDefault="0091204A" w:rsidP="00053029">
            <w:pPr>
              <w:jc w:val="center"/>
              <w:rPr>
                <w:b/>
                <w:bCs/>
                <w:sz w:val="22"/>
                <w:szCs w:val="22"/>
              </w:rPr>
            </w:pPr>
            <w:r>
              <w:rPr>
                <w:b/>
                <w:bCs/>
                <w:sz w:val="22"/>
                <w:szCs w:val="22"/>
              </w:rPr>
              <w:t>1</w:t>
            </w:r>
            <w:r w:rsidRPr="00A90461">
              <w:rPr>
                <w:b/>
                <w:bCs/>
                <w:sz w:val="22"/>
                <w:szCs w:val="22"/>
              </w:rPr>
              <w:t>9</w:t>
            </w:r>
          </w:p>
        </w:tc>
        <w:tc>
          <w:tcPr>
            <w:tcW w:w="4456" w:type="dxa"/>
            <w:tcBorders>
              <w:top w:val="nil"/>
              <w:left w:val="single" w:sz="4" w:space="0" w:color="auto"/>
              <w:bottom w:val="single" w:sz="4" w:space="0" w:color="auto"/>
              <w:right w:val="single" w:sz="4" w:space="0" w:color="auto"/>
            </w:tcBorders>
            <w:shd w:val="clear" w:color="auto" w:fill="auto"/>
            <w:vAlign w:val="center"/>
            <w:hideMark/>
          </w:tcPr>
          <w:p w:rsidR="0091204A" w:rsidRPr="00A90461" w:rsidRDefault="0091204A" w:rsidP="00053029">
            <w:pPr>
              <w:rPr>
                <w:sz w:val="22"/>
                <w:szCs w:val="22"/>
              </w:rPr>
            </w:pPr>
            <w:r w:rsidRPr="00A90461">
              <w:rPr>
                <w:sz w:val="22"/>
                <w:szCs w:val="22"/>
              </w:rPr>
              <w:t>32 mm dış dişli oynar başlıklı rekor</w:t>
            </w:r>
          </w:p>
        </w:tc>
        <w:tc>
          <w:tcPr>
            <w:tcW w:w="1418"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jc w:val="center"/>
              <w:rPr>
                <w:sz w:val="22"/>
                <w:szCs w:val="22"/>
              </w:rPr>
            </w:pPr>
            <w:r w:rsidRPr="00A90461">
              <w:rPr>
                <w:sz w:val="22"/>
                <w:szCs w:val="22"/>
              </w:rPr>
              <w:t>2</w:t>
            </w:r>
          </w:p>
        </w:tc>
        <w:tc>
          <w:tcPr>
            <w:tcW w:w="1275"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jc w:val="center"/>
              <w:rPr>
                <w:sz w:val="22"/>
                <w:szCs w:val="22"/>
              </w:rPr>
            </w:pPr>
            <w:r w:rsidRPr="00A90461">
              <w:rPr>
                <w:sz w:val="22"/>
                <w:szCs w:val="22"/>
              </w:rPr>
              <w:t>adet</w:t>
            </w:r>
          </w:p>
        </w:tc>
      </w:tr>
      <w:tr w:rsidR="0091204A" w:rsidRPr="00A90461" w:rsidTr="00053029">
        <w:trPr>
          <w:trHeight w:val="30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91204A" w:rsidRPr="00A90461" w:rsidRDefault="0091204A" w:rsidP="00053029">
            <w:pPr>
              <w:jc w:val="center"/>
              <w:rPr>
                <w:b/>
                <w:bCs/>
                <w:sz w:val="22"/>
                <w:szCs w:val="22"/>
              </w:rPr>
            </w:pPr>
            <w:r>
              <w:rPr>
                <w:b/>
                <w:bCs/>
                <w:sz w:val="22"/>
                <w:szCs w:val="22"/>
              </w:rPr>
              <w:t>2</w:t>
            </w:r>
            <w:r w:rsidRPr="00A90461">
              <w:rPr>
                <w:b/>
                <w:bCs/>
                <w:sz w:val="22"/>
                <w:szCs w:val="22"/>
              </w:rPr>
              <w:t>0</w:t>
            </w:r>
          </w:p>
        </w:tc>
        <w:tc>
          <w:tcPr>
            <w:tcW w:w="4456"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rPr>
                <w:sz w:val="22"/>
                <w:szCs w:val="22"/>
              </w:rPr>
            </w:pPr>
            <w:r w:rsidRPr="00A90461">
              <w:rPr>
                <w:sz w:val="22"/>
                <w:szCs w:val="22"/>
              </w:rPr>
              <w:t>3" Disk filtre</w:t>
            </w:r>
          </w:p>
        </w:tc>
        <w:tc>
          <w:tcPr>
            <w:tcW w:w="1418"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jc w:val="center"/>
              <w:rPr>
                <w:sz w:val="22"/>
                <w:szCs w:val="22"/>
              </w:rPr>
            </w:pPr>
            <w:r w:rsidRPr="00A90461">
              <w:rPr>
                <w:sz w:val="22"/>
                <w:szCs w:val="22"/>
              </w:rPr>
              <w:t>1</w:t>
            </w:r>
          </w:p>
        </w:tc>
        <w:tc>
          <w:tcPr>
            <w:tcW w:w="1275"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jc w:val="center"/>
              <w:rPr>
                <w:sz w:val="22"/>
                <w:szCs w:val="22"/>
              </w:rPr>
            </w:pPr>
            <w:r w:rsidRPr="00A90461">
              <w:rPr>
                <w:sz w:val="22"/>
                <w:szCs w:val="22"/>
              </w:rPr>
              <w:t>adet</w:t>
            </w:r>
          </w:p>
        </w:tc>
      </w:tr>
      <w:tr w:rsidR="0091204A" w:rsidRPr="00A90461" w:rsidTr="00053029">
        <w:trPr>
          <w:trHeight w:val="315"/>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91204A" w:rsidRPr="00A90461" w:rsidRDefault="0091204A" w:rsidP="00053029">
            <w:pPr>
              <w:jc w:val="center"/>
              <w:rPr>
                <w:b/>
                <w:bCs/>
                <w:sz w:val="22"/>
                <w:szCs w:val="22"/>
              </w:rPr>
            </w:pPr>
            <w:r>
              <w:rPr>
                <w:b/>
                <w:bCs/>
                <w:sz w:val="22"/>
                <w:szCs w:val="22"/>
              </w:rPr>
              <w:t>2</w:t>
            </w:r>
            <w:r w:rsidRPr="00A90461">
              <w:rPr>
                <w:b/>
                <w:bCs/>
                <w:sz w:val="22"/>
                <w:szCs w:val="22"/>
              </w:rPr>
              <w:t>1</w:t>
            </w:r>
          </w:p>
        </w:tc>
        <w:tc>
          <w:tcPr>
            <w:tcW w:w="4456"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rPr>
                <w:sz w:val="22"/>
                <w:szCs w:val="22"/>
              </w:rPr>
            </w:pPr>
            <w:r w:rsidRPr="00A90461">
              <w:rPr>
                <w:sz w:val="22"/>
                <w:szCs w:val="22"/>
              </w:rPr>
              <w:t>3/4 vana</w:t>
            </w:r>
          </w:p>
        </w:tc>
        <w:tc>
          <w:tcPr>
            <w:tcW w:w="1418"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jc w:val="center"/>
              <w:rPr>
                <w:sz w:val="22"/>
                <w:szCs w:val="22"/>
              </w:rPr>
            </w:pPr>
            <w:r w:rsidRPr="00A90461">
              <w:rPr>
                <w:sz w:val="22"/>
                <w:szCs w:val="22"/>
              </w:rPr>
              <w:t>2</w:t>
            </w:r>
          </w:p>
        </w:tc>
        <w:tc>
          <w:tcPr>
            <w:tcW w:w="1275" w:type="dxa"/>
            <w:tcBorders>
              <w:top w:val="nil"/>
              <w:left w:val="nil"/>
              <w:bottom w:val="single" w:sz="4" w:space="0" w:color="auto"/>
              <w:right w:val="single" w:sz="4" w:space="0" w:color="auto"/>
            </w:tcBorders>
            <w:shd w:val="clear" w:color="auto" w:fill="auto"/>
            <w:noWrap/>
            <w:vAlign w:val="bottom"/>
            <w:hideMark/>
          </w:tcPr>
          <w:p w:rsidR="0091204A" w:rsidRPr="00154C10" w:rsidRDefault="0091204A" w:rsidP="00053029">
            <w:pPr>
              <w:jc w:val="center"/>
              <w:rPr>
                <w:sz w:val="22"/>
                <w:szCs w:val="22"/>
              </w:rPr>
            </w:pPr>
            <w:r w:rsidRPr="00154C10">
              <w:rPr>
                <w:sz w:val="22"/>
                <w:szCs w:val="22"/>
              </w:rPr>
              <w:t>adet</w:t>
            </w:r>
          </w:p>
        </w:tc>
      </w:tr>
      <w:tr w:rsidR="0091204A" w:rsidRPr="00A90461" w:rsidTr="00053029">
        <w:trPr>
          <w:trHeight w:val="30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91204A" w:rsidRPr="00A90461" w:rsidRDefault="0091204A" w:rsidP="00053029">
            <w:pPr>
              <w:jc w:val="center"/>
              <w:rPr>
                <w:b/>
                <w:bCs/>
                <w:sz w:val="22"/>
                <w:szCs w:val="22"/>
              </w:rPr>
            </w:pPr>
            <w:r>
              <w:rPr>
                <w:b/>
                <w:bCs/>
                <w:sz w:val="22"/>
                <w:szCs w:val="22"/>
              </w:rPr>
              <w:t>2</w:t>
            </w:r>
            <w:r w:rsidRPr="00A90461">
              <w:rPr>
                <w:b/>
                <w:bCs/>
                <w:sz w:val="22"/>
                <w:szCs w:val="22"/>
              </w:rPr>
              <w:t>2</w:t>
            </w:r>
          </w:p>
        </w:tc>
        <w:tc>
          <w:tcPr>
            <w:tcW w:w="4456"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rPr>
                <w:sz w:val="22"/>
                <w:szCs w:val="22"/>
              </w:rPr>
            </w:pPr>
            <w:r w:rsidRPr="00A90461">
              <w:rPr>
                <w:sz w:val="22"/>
                <w:szCs w:val="22"/>
              </w:rPr>
              <w:t>50 lik Gübre Tankı Vanası</w:t>
            </w:r>
          </w:p>
        </w:tc>
        <w:tc>
          <w:tcPr>
            <w:tcW w:w="1418"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jc w:val="center"/>
              <w:rPr>
                <w:sz w:val="22"/>
                <w:szCs w:val="22"/>
              </w:rPr>
            </w:pPr>
            <w:r w:rsidRPr="00A90461">
              <w:rPr>
                <w:sz w:val="22"/>
                <w:szCs w:val="22"/>
              </w:rPr>
              <w:t>1</w:t>
            </w:r>
          </w:p>
        </w:tc>
        <w:tc>
          <w:tcPr>
            <w:tcW w:w="1275" w:type="dxa"/>
            <w:tcBorders>
              <w:top w:val="nil"/>
              <w:left w:val="nil"/>
              <w:bottom w:val="single" w:sz="4" w:space="0" w:color="auto"/>
              <w:right w:val="single" w:sz="4" w:space="0" w:color="auto"/>
            </w:tcBorders>
            <w:shd w:val="clear" w:color="auto" w:fill="auto"/>
            <w:vAlign w:val="center"/>
            <w:hideMark/>
          </w:tcPr>
          <w:p w:rsidR="0091204A" w:rsidRPr="00EF008B" w:rsidRDefault="0091204A" w:rsidP="00053029">
            <w:pPr>
              <w:jc w:val="center"/>
              <w:rPr>
                <w:sz w:val="22"/>
                <w:szCs w:val="22"/>
              </w:rPr>
            </w:pPr>
            <w:r w:rsidRPr="00EF008B">
              <w:rPr>
                <w:sz w:val="22"/>
                <w:szCs w:val="22"/>
              </w:rPr>
              <w:t>adet</w:t>
            </w:r>
          </w:p>
        </w:tc>
      </w:tr>
      <w:tr w:rsidR="0091204A" w:rsidRPr="00A90461" w:rsidTr="00053029">
        <w:trPr>
          <w:trHeight w:val="30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91204A" w:rsidRPr="00A90461" w:rsidRDefault="0091204A" w:rsidP="00053029">
            <w:pPr>
              <w:jc w:val="center"/>
              <w:rPr>
                <w:b/>
                <w:bCs/>
                <w:sz w:val="22"/>
                <w:szCs w:val="22"/>
              </w:rPr>
            </w:pPr>
            <w:r>
              <w:rPr>
                <w:b/>
                <w:bCs/>
                <w:sz w:val="22"/>
                <w:szCs w:val="22"/>
              </w:rPr>
              <w:t>2</w:t>
            </w:r>
            <w:r w:rsidRPr="00A90461">
              <w:rPr>
                <w:b/>
                <w:bCs/>
                <w:sz w:val="22"/>
                <w:szCs w:val="22"/>
              </w:rPr>
              <w:t>3</w:t>
            </w:r>
          </w:p>
        </w:tc>
        <w:tc>
          <w:tcPr>
            <w:tcW w:w="4456"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rPr>
                <w:sz w:val="22"/>
                <w:szCs w:val="22"/>
              </w:rPr>
            </w:pPr>
            <w:r w:rsidRPr="00A90461">
              <w:rPr>
                <w:sz w:val="22"/>
                <w:szCs w:val="22"/>
              </w:rPr>
              <w:t>100 litre kapasiteli gübre tankı</w:t>
            </w:r>
          </w:p>
        </w:tc>
        <w:tc>
          <w:tcPr>
            <w:tcW w:w="1418"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jc w:val="center"/>
              <w:rPr>
                <w:sz w:val="22"/>
                <w:szCs w:val="22"/>
              </w:rPr>
            </w:pPr>
            <w:r w:rsidRPr="00A90461">
              <w:rPr>
                <w:sz w:val="22"/>
                <w:szCs w:val="22"/>
              </w:rPr>
              <w:t>1</w:t>
            </w:r>
          </w:p>
        </w:tc>
        <w:tc>
          <w:tcPr>
            <w:tcW w:w="1275" w:type="dxa"/>
            <w:tcBorders>
              <w:top w:val="nil"/>
              <w:left w:val="nil"/>
              <w:bottom w:val="single" w:sz="4" w:space="0" w:color="auto"/>
              <w:right w:val="single" w:sz="4" w:space="0" w:color="auto"/>
            </w:tcBorders>
            <w:shd w:val="clear" w:color="auto" w:fill="auto"/>
            <w:vAlign w:val="center"/>
            <w:hideMark/>
          </w:tcPr>
          <w:p w:rsidR="0091204A" w:rsidRPr="00EF008B" w:rsidRDefault="0091204A" w:rsidP="00053029">
            <w:pPr>
              <w:jc w:val="center"/>
              <w:rPr>
                <w:sz w:val="22"/>
                <w:szCs w:val="22"/>
              </w:rPr>
            </w:pPr>
            <w:r w:rsidRPr="00EF008B">
              <w:rPr>
                <w:sz w:val="22"/>
                <w:szCs w:val="22"/>
              </w:rPr>
              <w:t>adet</w:t>
            </w:r>
          </w:p>
        </w:tc>
      </w:tr>
      <w:tr w:rsidR="0091204A" w:rsidRPr="00A90461" w:rsidTr="00053029">
        <w:trPr>
          <w:trHeight w:val="30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91204A" w:rsidRPr="00A90461" w:rsidRDefault="0091204A" w:rsidP="00053029">
            <w:pPr>
              <w:jc w:val="center"/>
              <w:rPr>
                <w:b/>
                <w:bCs/>
                <w:sz w:val="22"/>
                <w:szCs w:val="22"/>
              </w:rPr>
            </w:pPr>
            <w:r>
              <w:rPr>
                <w:b/>
                <w:bCs/>
                <w:sz w:val="22"/>
                <w:szCs w:val="22"/>
              </w:rPr>
              <w:t>2</w:t>
            </w:r>
            <w:r w:rsidRPr="00A90461">
              <w:rPr>
                <w:b/>
                <w:bCs/>
                <w:sz w:val="22"/>
                <w:szCs w:val="22"/>
              </w:rPr>
              <w:t>4</w:t>
            </w:r>
          </w:p>
        </w:tc>
        <w:tc>
          <w:tcPr>
            <w:tcW w:w="4456"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rPr>
                <w:sz w:val="22"/>
                <w:szCs w:val="22"/>
              </w:rPr>
            </w:pPr>
            <w:r w:rsidRPr="00A90461">
              <w:rPr>
                <w:sz w:val="22"/>
                <w:szCs w:val="22"/>
              </w:rPr>
              <w:t>Delme aparatı</w:t>
            </w:r>
          </w:p>
        </w:tc>
        <w:tc>
          <w:tcPr>
            <w:tcW w:w="1418" w:type="dxa"/>
            <w:tcBorders>
              <w:top w:val="nil"/>
              <w:left w:val="nil"/>
              <w:bottom w:val="single" w:sz="4" w:space="0" w:color="auto"/>
              <w:right w:val="single" w:sz="4" w:space="0" w:color="auto"/>
            </w:tcBorders>
            <w:shd w:val="clear" w:color="auto" w:fill="auto"/>
            <w:vAlign w:val="center"/>
            <w:hideMark/>
          </w:tcPr>
          <w:p w:rsidR="0091204A" w:rsidRPr="00A90461" w:rsidRDefault="0091204A" w:rsidP="00053029">
            <w:pPr>
              <w:jc w:val="center"/>
              <w:rPr>
                <w:sz w:val="22"/>
                <w:szCs w:val="22"/>
              </w:rPr>
            </w:pPr>
            <w:r w:rsidRPr="00A90461">
              <w:rPr>
                <w:sz w:val="22"/>
                <w:szCs w:val="22"/>
              </w:rPr>
              <w:t>2</w:t>
            </w:r>
          </w:p>
        </w:tc>
        <w:tc>
          <w:tcPr>
            <w:tcW w:w="1275" w:type="dxa"/>
            <w:tcBorders>
              <w:top w:val="nil"/>
              <w:left w:val="nil"/>
              <w:bottom w:val="single" w:sz="4" w:space="0" w:color="auto"/>
              <w:right w:val="single" w:sz="4" w:space="0" w:color="auto"/>
            </w:tcBorders>
            <w:shd w:val="clear" w:color="auto" w:fill="auto"/>
            <w:vAlign w:val="center"/>
            <w:hideMark/>
          </w:tcPr>
          <w:p w:rsidR="0091204A" w:rsidRPr="00EF008B" w:rsidRDefault="0091204A" w:rsidP="00053029">
            <w:pPr>
              <w:jc w:val="center"/>
              <w:rPr>
                <w:sz w:val="22"/>
                <w:szCs w:val="22"/>
              </w:rPr>
            </w:pPr>
            <w:r w:rsidRPr="00EF008B">
              <w:rPr>
                <w:sz w:val="22"/>
                <w:szCs w:val="22"/>
              </w:rPr>
              <w:t>adet</w:t>
            </w:r>
          </w:p>
        </w:tc>
      </w:tr>
    </w:tbl>
    <w:p w:rsidR="0091204A" w:rsidRPr="00A90461" w:rsidRDefault="0091204A" w:rsidP="0091204A">
      <w:pPr>
        <w:spacing w:line="0" w:lineRule="atLeast"/>
        <w:jc w:val="center"/>
        <w:rPr>
          <w:b/>
        </w:rPr>
      </w:pPr>
      <w:r w:rsidRPr="00A90461">
        <w:rPr>
          <w:b/>
        </w:rPr>
        <w:t>MAKİNE VE EKİPMAN TEKNİK ŞARTNAMESİ</w:t>
      </w:r>
    </w:p>
    <w:p w:rsidR="0091204A" w:rsidRPr="00A90461" w:rsidRDefault="0091204A" w:rsidP="0091204A">
      <w:pPr>
        <w:spacing w:line="0" w:lineRule="atLeast"/>
        <w:jc w:val="center"/>
        <w:rPr>
          <w:b/>
        </w:rPr>
      </w:pPr>
    </w:p>
    <w:p w:rsidR="0091204A" w:rsidRPr="00A90461" w:rsidRDefault="0091204A" w:rsidP="0091204A">
      <w:pPr>
        <w:ind w:firstLine="567"/>
        <w:jc w:val="both"/>
      </w:pPr>
      <w:r w:rsidRPr="00A90461">
        <w:t xml:space="preserve">Kurulacak fındık bahçeleri için alınacak makine ve ekipmanlara ait teknik özellikler aşağıda belirtilmiştir. </w:t>
      </w:r>
    </w:p>
    <w:p w:rsidR="0091204A" w:rsidRPr="00A90461" w:rsidRDefault="0091204A" w:rsidP="0091204A">
      <w:pPr>
        <w:ind w:firstLine="567"/>
        <w:jc w:val="both"/>
      </w:pPr>
      <w:r w:rsidRPr="00A90461">
        <w:t>Proje kapsamında 3-15 dekar alan</w:t>
      </w:r>
      <w:r>
        <w:t>larda</w:t>
      </w:r>
      <w:r w:rsidRPr="00A90461">
        <w:t xml:space="preserve"> kurulacak tüm fındık bahçeleri için </w:t>
      </w:r>
      <w:r>
        <w:t xml:space="preserve">zorunlu olarak pülverizatör ve yararlanıcı tarafından başvuru aşamasında seçilecek diğer opsiyonlu makine ekipmanlar </w:t>
      </w:r>
      <w:r w:rsidRPr="00A90461">
        <w:t xml:space="preserve">yüklenici tarafından tedarik edilip </w:t>
      </w:r>
      <w:r>
        <w:t xml:space="preserve">yararlanıcıya </w:t>
      </w:r>
      <w:r w:rsidRPr="00A90461">
        <w:t>teslim edilecektir.</w:t>
      </w:r>
      <w:r w:rsidRPr="00A90461">
        <w:tab/>
        <w:t xml:space="preserve"> </w:t>
      </w:r>
    </w:p>
    <w:tbl>
      <w:tblPr>
        <w:tblpPr w:leftFromText="141" w:rightFromText="141" w:vertAnchor="text" w:horzAnchor="page" w:tblpX="1393" w:tblpY="171"/>
        <w:tblW w:w="7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3"/>
        <w:gridCol w:w="3877"/>
        <w:gridCol w:w="1217"/>
        <w:gridCol w:w="1034"/>
        <w:gridCol w:w="992"/>
      </w:tblGrid>
      <w:tr w:rsidR="0091204A" w:rsidRPr="00A90461" w:rsidTr="00053029">
        <w:trPr>
          <w:trHeight w:val="559"/>
        </w:trPr>
        <w:tc>
          <w:tcPr>
            <w:tcW w:w="643" w:type="dxa"/>
          </w:tcPr>
          <w:p w:rsidR="0091204A" w:rsidRPr="00A90461" w:rsidRDefault="0091204A" w:rsidP="00053029">
            <w:pPr>
              <w:jc w:val="center"/>
              <w:rPr>
                <w:rFonts w:eastAsia="MS Mincho"/>
                <w:b/>
                <w:bCs/>
              </w:rPr>
            </w:pPr>
            <w:r w:rsidRPr="00A90461">
              <w:rPr>
                <w:rFonts w:eastAsia="MS Mincho"/>
                <w:b/>
                <w:bCs/>
              </w:rPr>
              <w:t>Sıra No</w:t>
            </w:r>
          </w:p>
        </w:tc>
        <w:tc>
          <w:tcPr>
            <w:tcW w:w="3877" w:type="dxa"/>
            <w:shd w:val="clear" w:color="auto" w:fill="auto"/>
            <w:noWrap/>
            <w:vAlign w:val="center"/>
            <w:hideMark/>
          </w:tcPr>
          <w:p w:rsidR="0091204A" w:rsidRPr="00A90461" w:rsidRDefault="0091204A" w:rsidP="00053029">
            <w:pPr>
              <w:jc w:val="center"/>
              <w:rPr>
                <w:rFonts w:eastAsia="MS Mincho"/>
                <w:b/>
                <w:bCs/>
              </w:rPr>
            </w:pPr>
            <w:r w:rsidRPr="00A90461">
              <w:rPr>
                <w:rFonts w:eastAsia="MS Mincho"/>
                <w:b/>
                <w:bCs/>
              </w:rPr>
              <w:t>Makine Ekipman Adı</w:t>
            </w:r>
          </w:p>
        </w:tc>
        <w:tc>
          <w:tcPr>
            <w:tcW w:w="1217" w:type="dxa"/>
            <w:noWrap/>
            <w:hideMark/>
          </w:tcPr>
          <w:p w:rsidR="0091204A" w:rsidRPr="00A90461" w:rsidRDefault="0091204A" w:rsidP="00053029">
            <w:pPr>
              <w:jc w:val="center"/>
              <w:rPr>
                <w:rFonts w:eastAsia="MS Mincho"/>
                <w:b/>
                <w:bCs/>
              </w:rPr>
            </w:pPr>
            <w:r w:rsidRPr="00A90461">
              <w:rPr>
                <w:rFonts w:eastAsia="MS Mincho"/>
                <w:b/>
                <w:bCs/>
              </w:rPr>
              <w:t>Opsiyon Durumu</w:t>
            </w:r>
          </w:p>
        </w:tc>
        <w:tc>
          <w:tcPr>
            <w:tcW w:w="1034" w:type="dxa"/>
            <w:vAlign w:val="center"/>
          </w:tcPr>
          <w:p w:rsidR="0091204A" w:rsidRPr="00A90461" w:rsidRDefault="0091204A" w:rsidP="00053029">
            <w:pPr>
              <w:jc w:val="center"/>
              <w:rPr>
                <w:rFonts w:eastAsia="MS Mincho"/>
                <w:b/>
                <w:bCs/>
              </w:rPr>
            </w:pPr>
          </w:p>
          <w:p w:rsidR="0091204A" w:rsidRPr="00A90461" w:rsidRDefault="0091204A" w:rsidP="00053029">
            <w:pPr>
              <w:jc w:val="center"/>
              <w:rPr>
                <w:rFonts w:eastAsia="MS Mincho"/>
                <w:b/>
                <w:bCs/>
              </w:rPr>
            </w:pPr>
            <w:r w:rsidRPr="00A90461">
              <w:rPr>
                <w:rFonts w:eastAsia="MS Mincho"/>
                <w:b/>
                <w:bCs/>
              </w:rPr>
              <w:t>Birim</w:t>
            </w:r>
          </w:p>
          <w:p w:rsidR="0091204A" w:rsidRPr="00A90461" w:rsidRDefault="0091204A" w:rsidP="00053029">
            <w:pPr>
              <w:jc w:val="center"/>
              <w:rPr>
                <w:rFonts w:eastAsia="MS Mincho"/>
                <w:b/>
                <w:bCs/>
              </w:rPr>
            </w:pPr>
            <w:r w:rsidRPr="00A90461">
              <w:rPr>
                <w:rFonts w:eastAsia="MS Mincho"/>
                <w:b/>
                <w:bCs/>
              </w:rPr>
              <w:t> </w:t>
            </w:r>
          </w:p>
        </w:tc>
        <w:tc>
          <w:tcPr>
            <w:tcW w:w="992" w:type="dxa"/>
            <w:vAlign w:val="center"/>
          </w:tcPr>
          <w:p w:rsidR="0091204A" w:rsidRPr="00A90461" w:rsidRDefault="0091204A" w:rsidP="00053029">
            <w:pPr>
              <w:jc w:val="center"/>
              <w:rPr>
                <w:rFonts w:eastAsia="MS Mincho"/>
                <w:b/>
                <w:bCs/>
              </w:rPr>
            </w:pPr>
            <w:r w:rsidRPr="00A90461">
              <w:rPr>
                <w:rFonts w:eastAsia="MS Mincho"/>
                <w:b/>
                <w:bCs/>
              </w:rPr>
              <w:t>Miktar</w:t>
            </w:r>
          </w:p>
        </w:tc>
      </w:tr>
      <w:tr w:rsidR="0091204A" w:rsidRPr="00A90461" w:rsidTr="00053029">
        <w:trPr>
          <w:trHeight w:val="148"/>
        </w:trPr>
        <w:tc>
          <w:tcPr>
            <w:tcW w:w="643" w:type="dxa"/>
          </w:tcPr>
          <w:p w:rsidR="0091204A" w:rsidRPr="00A90461" w:rsidRDefault="0091204A" w:rsidP="00053029">
            <w:pPr>
              <w:jc w:val="center"/>
              <w:rPr>
                <w:rFonts w:eastAsia="MS Mincho"/>
              </w:rPr>
            </w:pPr>
            <w:r w:rsidRPr="00A90461">
              <w:rPr>
                <w:rFonts w:eastAsia="MS Mincho"/>
              </w:rPr>
              <w:t>1</w:t>
            </w:r>
          </w:p>
        </w:tc>
        <w:tc>
          <w:tcPr>
            <w:tcW w:w="3877" w:type="dxa"/>
            <w:shd w:val="clear" w:color="auto" w:fill="auto"/>
            <w:noWrap/>
            <w:vAlign w:val="center"/>
            <w:hideMark/>
          </w:tcPr>
          <w:p w:rsidR="0091204A" w:rsidRPr="00A90461" w:rsidRDefault="0091204A" w:rsidP="00053029">
            <w:pPr>
              <w:rPr>
                <w:rFonts w:eastAsia="MS Mincho"/>
              </w:rPr>
            </w:pPr>
            <w:r w:rsidRPr="00A90461">
              <w:rPr>
                <w:rFonts w:eastAsia="MS Mincho"/>
              </w:rPr>
              <w:t xml:space="preserve">Pülverizatör </w:t>
            </w:r>
          </w:p>
        </w:tc>
        <w:tc>
          <w:tcPr>
            <w:tcW w:w="1217" w:type="dxa"/>
            <w:noWrap/>
          </w:tcPr>
          <w:p w:rsidR="0091204A" w:rsidRPr="00A90461" w:rsidRDefault="0091204A" w:rsidP="00053029">
            <w:pPr>
              <w:rPr>
                <w:rFonts w:eastAsia="MS Mincho"/>
              </w:rPr>
            </w:pPr>
            <w:r>
              <w:rPr>
                <w:rFonts w:eastAsia="MS Mincho"/>
              </w:rPr>
              <w:t xml:space="preserve">Zorunlu </w:t>
            </w:r>
          </w:p>
        </w:tc>
        <w:tc>
          <w:tcPr>
            <w:tcW w:w="1034" w:type="dxa"/>
            <w:vAlign w:val="center"/>
          </w:tcPr>
          <w:p w:rsidR="0091204A" w:rsidRPr="00A90461" w:rsidRDefault="0091204A" w:rsidP="00053029">
            <w:pPr>
              <w:jc w:val="center"/>
              <w:rPr>
                <w:rFonts w:eastAsia="MS Mincho"/>
              </w:rPr>
            </w:pPr>
            <w:r w:rsidRPr="00A90461">
              <w:rPr>
                <w:rFonts w:eastAsia="MS Mincho"/>
              </w:rPr>
              <w:t>Adet</w:t>
            </w:r>
          </w:p>
        </w:tc>
        <w:tc>
          <w:tcPr>
            <w:tcW w:w="992" w:type="dxa"/>
            <w:vAlign w:val="center"/>
          </w:tcPr>
          <w:p w:rsidR="0091204A" w:rsidRPr="00A90461" w:rsidRDefault="0091204A" w:rsidP="00053029">
            <w:pPr>
              <w:jc w:val="center"/>
              <w:rPr>
                <w:rFonts w:eastAsia="MS Mincho"/>
              </w:rPr>
            </w:pPr>
            <w:r w:rsidRPr="00A90461">
              <w:rPr>
                <w:rFonts w:eastAsia="MS Mincho"/>
              </w:rPr>
              <w:t>1</w:t>
            </w:r>
          </w:p>
        </w:tc>
      </w:tr>
      <w:tr w:rsidR="0091204A" w:rsidRPr="00A90461" w:rsidTr="00053029">
        <w:trPr>
          <w:trHeight w:val="148"/>
        </w:trPr>
        <w:tc>
          <w:tcPr>
            <w:tcW w:w="643" w:type="dxa"/>
          </w:tcPr>
          <w:p w:rsidR="0091204A" w:rsidRPr="00A90461" w:rsidRDefault="0091204A" w:rsidP="00053029">
            <w:pPr>
              <w:jc w:val="center"/>
              <w:rPr>
                <w:rFonts w:eastAsia="MS Mincho"/>
              </w:rPr>
            </w:pPr>
            <w:r w:rsidRPr="00A90461">
              <w:rPr>
                <w:rFonts w:eastAsia="MS Mincho"/>
              </w:rPr>
              <w:t>2</w:t>
            </w:r>
          </w:p>
        </w:tc>
        <w:tc>
          <w:tcPr>
            <w:tcW w:w="3877" w:type="dxa"/>
            <w:shd w:val="clear" w:color="auto" w:fill="auto"/>
            <w:vAlign w:val="center"/>
            <w:hideMark/>
          </w:tcPr>
          <w:p w:rsidR="0091204A" w:rsidRPr="00A90461" w:rsidRDefault="0091204A" w:rsidP="00053029">
            <w:pPr>
              <w:rPr>
                <w:rFonts w:eastAsia="MS Mincho"/>
              </w:rPr>
            </w:pPr>
            <w:r w:rsidRPr="00A90461">
              <w:rPr>
                <w:rFonts w:eastAsia="MS Mincho"/>
              </w:rPr>
              <w:t xml:space="preserve">Motorlu Çapa Makinası </w:t>
            </w:r>
          </w:p>
        </w:tc>
        <w:tc>
          <w:tcPr>
            <w:tcW w:w="1217" w:type="dxa"/>
            <w:noWrap/>
          </w:tcPr>
          <w:p w:rsidR="0091204A" w:rsidRPr="00A90461" w:rsidRDefault="0091204A" w:rsidP="00053029">
            <w:pPr>
              <w:jc w:val="center"/>
              <w:rPr>
                <w:rFonts w:eastAsia="MS Mincho"/>
              </w:rPr>
            </w:pPr>
            <w:r w:rsidRPr="00A90461">
              <w:rPr>
                <w:rFonts w:eastAsia="MS Mincho"/>
              </w:rPr>
              <w:t>Opsiyonlu</w:t>
            </w:r>
          </w:p>
        </w:tc>
        <w:tc>
          <w:tcPr>
            <w:tcW w:w="1034" w:type="dxa"/>
            <w:vAlign w:val="center"/>
          </w:tcPr>
          <w:p w:rsidR="0091204A" w:rsidRPr="00A90461" w:rsidRDefault="0091204A" w:rsidP="00053029">
            <w:pPr>
              <w:jc w:val="center"/>
              <w:rPr>
                <w:rFonts w:eastAsia="MS Mincho"/>
              </w:rPr>
            </w:pPr>
            <w:r w:rsidRPr="00A90461">
              <w:rPr>
                <w:rFonts w:eastAsia="MS Mincho"/>
              </w:rPr>
              <w:t>Adet</w:t>
            </w:r>
          </w:p>
        </w:tc>
        <w:tc>
          <w:tcPr>
            <w:tcW w:w="992" w:type="dxa"/>
            <w:vAlign w:val="center"/>
          </w:tcPr>
          <w:p w:rsidR="0091204A" w:rsidRPr="00A90461" w:rsidRDefault="0091204A" w:rsidP="00053029">
            <w:pPr>
              <w:jc w:val="center"/>
              <w:rPr>
                <w:rFonts w:eastAsia="MS Mincho"/>
              </w:rPr>
            </w:pPr>
            <w:r w:rsidRPr="00A90461">
              <w:rPr>
                <w:rFonts w:eastAsia="MS Mincho"/>
              </w:rPr>
              <w:t>1</w:t>
            </w:r>
          </w:p>
        </w:tc>
      </w:tr>
      <w:tr w:rsidR="0091204A" w:rsidRPr="00A90461" w:rsidTr="00053029">
        <w:trPr>
          <w:trHeight w:val="148"/>
        </w:trPr>
        <w:tc>
          <w:tcPr>
            <w:tcW w:w="643" w:type="dxa"/>
          </w:tcPr>
          <w:p w:rsidR="0091204A" w:rsidRPr="00A90461" w:rsidRDefault="0091204A" w:rsidP="00053029">
            <w:pPr>
              <w:jc w:val="center"/>
              <w:rPr>
                <w:rFonts w:eastAsia="MS Mincho"/>
              </w:rPr>
            </w:pPr>
            <w:r w:rsidRPr="00A90461">
              <w:rPr>
                <w:rFonts w:eastAsia="MS Mincho"/>
              </w:rPr>
              <w:t>3</w:t>
            </w:r>
          </w:p>
        </w:tc>
        <w:tc>
          <w:tcPr>
            <w:tcW w:w="3877" w:type="dxa"/>
            <w:shd w:val="clear" w:color="auto" w:fill="auto"/>
            <w:vAlign w:val="center"/>
          </w:tcPr>
          <w:p w:rsidR="0091204A" w:rsidRPr="00A90461" w:rsidRDefault="0091204A" w:rsidP="00053029">
            <w:pPr>
              <w:rPr>
                <w:rFonts w:eastAsia="MS Mincho"/>
              </w:rPr>
            </w:pPr>
            <w:r w:rsidRPr="00A90461">
              <w:rPr>
                <w:rFonts w:eastAsia="MS Mincho"/>
              </w:rPr>
              <w:t>Motorlu Tırpan (Ot Biçme Makinesi)</w:t>
            </w:r>
          </w:p>
        </w:tc>
        <w:tc>
          <w:tcPr>
            <w:tcW w:w="1217" w:type="dxa"/>
            <w:noWrap/>
          </w:tcPr>
          <w:p w:rsidR="0091204A" w:rsidRPr="00A90461" w:rsidRDefault="0091204A" w:rsidP="00053029">
            <w:pPr>
              <w:jc w:val="center"/>
              <w:rPr>
                <w:rFonts w:eastAsia="MS Mincho"/>
              </w:rPr>
            </w:pPr>
            <w:r w:rsidRPr="00A90461">
              <w:rPr>
                <w:rFonts w:eastAsia="MS Mincho"/>
              </w:rPr>
              <w:t>Opsiyonlu</w:t>
            </w:r>
          </w:p>
        </w:tc>
        <w:tc>
          <w:tcPr>
            <w:tcW w:w="1034" w:type="dxa"/>
            <w:vAlign w:val="center"/>
          </w:tcPr>
          <w:p w:rsidR="0091204A" w:rsidRPr="00A90461" w:rsidRDefault="0091204A" w:rsidP="00053029">
            <w:pPr>
              <w:jc w:val="center"/>
              <w:rPr>
                <w:rFonts w:eastAsia="MS Mincho"/>
              </w:rPr>
            </w:pPr>
            <w:r w:rsidRPr="00A90461">
              <w:rPr>
                <w:rFonts w:eastAsia="MS Mincho"/>
              </w:rPr>
              <w:t>Adet</w:t>
            </w:r>
          </w:p>
        </w:tc>
        <w:tc>
          <w:tcPr>
            <w:tcW w:w="992" w:type="dxa"/>
            <w:vAlign w:val="center"/>
          </w:tcPr>
          <w:p w:rsidR="0091204A" w:rsidRPr="00A90461" w:rsidRDefault="0091204A" w:rsidP="00053029">
            <w:pPr>
              <w:jc w:val="center"/>
              <w:rPr>
                <w:rFonts w:eastAsia="MS Mincho"/>
              </w:rPr>
            </w:pPr>
            <w:r w:rsidRPr="00A90461">
              <w:rPr>
                <w:rFonts w:eastAsia="MS Mincho"/>
              </w:rPr>
              <w:t>1</w:t>
            </w:r>
          </w:p>
        </w:tc>
      </w:tr>
      <w:tr w:rsidR="0091204A" w:rsidRPr="00A90461" w:rsidTr="00053029">
        <w:trPr>
          <w:trHeight w:val="148"/>
        </w:trPr>
        <w:tc>
          <w:tcPr>
            <w:tcW w:w="6771" w:type="dxa"/>
            <w:gridSpan w:val="4"/>
          </w:tcPr>
          <w:p w:rsidR="0091204A" w:rsidRPr="00A90461" w:rsidRDefault="0091204A" w:rsidP="00053029">
            <w:pPr>
              <w:jc w:val="center"/>
              <w:rPr>
                <w:rFonts w:eastAsia="MS Mincho"/>
              </w:rPr>
            </w:pPr>
            <w:r w:rsidRPr="00A90461">
              <w:rPr>
                <w:rFonts w:eastAsia="MS Mincho"/>
                <w:b/>
              </w:rPr>
              <w:t>Toplam</w:t>
            </w:r>
          </w:p>
        </w:tc>
        <w:tc>
          <w:tcPr>
            <w:tcW w:w="992" w:type="dxa"/>
            <w:vAlign w:val="center"/>
          </w:tcPr>
          <w:p w:rsidR="0091204A" w:rsidRPr="00A90461" w:rsidRDefault="0091204A" w:rsidP="00053029">
            <w:pPr>
              <w:jc w:val="center"/>
              <w:rPr>
                <w:rFonts w:eastAsia="MS Mincho"/>
              </w:rPr>
            </w:pPr>
            <w:r w:rsidRPr="00A90461">
              <w:rPr>
                <w:rFonts w:eastAsia="MS Mincho"/>
              </w:rPr>
              <w:t>3</w:t>
            </w:r>
          </w:p>
        </w:tc>
      </w:tr>
    </w:tbl>
    <w:p w:rsidR="0091204A" w:rsidRPr="00A90461" w:rsidRDefault="0091204A" w:rsidP="0091204A">
      <w:pPr>
        <w:pStyle w:val="GvdeMetni"/>
        <w:tabs>
          <w:tab w:val="left" w:pos="1908"/>
          <w:tab w:val="left" w:pos="9639"/>
          <w:tab w:val="left" w:pos="10348"/>
          <w:tab w:val="left" w:pos="10490"/>
        </w:tabs>
        <w:ind w:right="500"/>
        <w:rPr>
          <w:szCs w:val="24"/>
        </w:rPr>
      </w:pPr>
    </w:p>
    <w:p w:rsidR="0091204A" w:rsidRDefault="0091204A" w:rsidP="0091204A">
      <w:pPr>
        <w:pStyle w:val="GvdeMetni"/>
        <w:tabs>
          <w:tab w:val="left" w:pos="1908"/>
          <w:tab w:val="left" w:pos="9639"/>
          <w:tab w:val="left" w:pos="10348"/>
          <w:tab w:val="left" w:pos="10490"/>
        </w:tabs>
        <w:ind w:right="500"/>
        <w:rPr>
          <w:b/>
          <w:szCs w:val="24"/>
        </w:rPr>
      </w:pPr>
      <w:r w:rsidRPr="00A90461">
        <w:rPr>
          <w:b/>
          <w:szCs w:val="24"/>
        </w:rPr>
        <w:t xml:space="preserve">    </w:t>
      </w:r>
    </w:p>
    <w:p w:rsidR="0091204A" w:rsidRDefault="0091204A" w:rsidP="0091204A">
      <w:pPr>
        <w:pStyle w:val="GvdeMetni"/>
        <w:tabs>
          <w:tab w:val="left" w:pos="1908"/>
          <w:tab w:val="left" w:pos="9639"/>
          <w:tab w:val="left" w:pos="10348"/>
          <w:tab w:val="left" w:pos="10490"/>
        </w:tabs>
        <w:ind w:right="500"/>
        <w:rPr>
          <w:b/>
          <w:szCs w:val="24"/>
        </w:rPr>
      </w:pPr>
    </w:p>
    <w:p w:rsidR="0091204A" w:rsidRDefault="0091204A" w:rsidP="0091204A">
      <w:pPr>
        <w:pStyle w:val="GvdeMetni"/>
        <w:tabs>
          <w:tab w:val="left" w:pos="1908"/>
          <w:tab w:val="left" w:pos="9639"/>
          <w:tab w:val="left" w:pos="10348"/>
          <w:tab w:val="left" w:pos="10490"/>
        </w:tabs>
        <w:ind w:right="500"/>
        <w:rPr>
          <w:b/>
          <w:szCs w:val="24"/>
        </w:rPr>
      </w:pPr>
    </w:p>
    <w:p w:rsidR="0091204A" w:rsidRDefault="0091204A" w:rsidP="0091204A">
      <w:pPr>
        <w:pStyle w:val="GvdeMetni"/>
        <w:tabs>
          <w:tab w:val="left" w:pos="1908"/>
          <w:tab w:val="left" w:pos="9639"/>
          <w:tab w:val="left" w:pos="10348"/>
          <w:tab w:val="left" w:pos="10490"/>
        </w:tabs>
        <w:ind w:right="500"/>
        <w:rPr>
          <w:b/>
          <w:szCs w:val="24"/>
        </w:rPr>
      </w:pPr>
    </w:p>
    <w:p w:rsidR="0091204A" w:rsidRDefault="0091204A" w:rsidP="0091204A">
      <w:pPr>
        <w:pStyle w:val="GvdeMetni"/>
        <w:tabs>
          <w:tab w:val="left" w:pos="1908"/>
          <w:tab w:val="left" w:pos="9639"/>
          <w:tab w:val="left" w:pos="10348"/>
          <w:tab w:val="left" w:pos="10490"/>
        </w:tabs>
        <w:ind w:right="500"/>
        <w:rPr>
          <w:b/>
          <w:szCs w:val="24"/>
        </w:rPr>
      </w:pPr>
    </w:p>
    <w:p w:rsidR="0091204A" w:rsidRPr="00A90461" w:rsidRDefault="0091204A" w:rsidP="0091204A">
      <w:pPr>
        <w:pStyle w:val="GvdeMetni"/>
        <w:tabs>
          <w:tab w:val="left" w:pos="1908"/>
          <w:tab w:val="left" w:pos="9639"/>
          <w:tab w:val="left" w:pos="10348"/>
          <w:tab w:val="left" w:pos="10490"/>
        </w:tabs>
        <w:ind w:right="500"/>
        <w:rPr>
          <w:b/>
          <w:szCs w:val="24"/>
        </w:rPr>
      </w:pPr>
      <w:r>
        <w:rPr>
          <w:b/>
          <w:szCs w:val="24"/>
        </w:rPr>
        <w:t xml:space="preserve">   </w:t>
      </w:r>
      <w:r w:rsidRPr="00A90461">
        <w:rPr>
          <w:b/>
          <w:szCs w:val="24"/>
        </w:rPr>
        <w:t>Genel Şartlar</w:t>
      </w:r>
    </w:p>
    <w:p w:rsidR="0091204A" w:rsidRPr="00A90461" w:rsidRDefault="0091204A" w:rsidP="0091204A">
      <w:pPr>
        <w:ind w:firstLine="426"/>
        <w:jc w:val="both"/>
      </w:pPr>
      <w:r w:rsidRPr="00A90461">
        <w:t>Makine ve Teçhizatlarına yapım ve işçilik kusurları bulunmamalıdır. Tüm donanımları ve bu donanımlarda kullanılacak malzemeleri ile birlikte yeni ve kullanılmamış olmalı ve imalat hataları bulunmamalıdır.</w:t>
      </w:r>
    </w:p>
    <w:p w:rsidR="0091204A" w:rsidRPr="00A90461" w:rsidRDefault="0091204A" w:rsidP="0091204A">
      <w:pPr>
        <w:ind w:left="426"/>
        <w:jc w:val="both"/>
      </w:pPr>
      <w:r w:rsidRPr="00A90461">
        <w:t>Makineler yararlanıcıya çalışır vaziyette teslim edilecektir. Nakliye bedeli firmaya aittir.</w:t>
      </w:r>
    </w:p>
    <w:p w:rsidR="0091204A" w:rsidRPr="00A90461" w:rsidRDefault="0091204A" w:rsidP="0091204A">
      <w:pPr>
        <w:ind w:firstLine="426"/>
        <w:jc w:val="both"/>
      </w:pPr>
      <w:r w:rsidRPr="00A90461">
        <w:lastRenderedPageBreak/>
        <w:t>Makine ve Teçhizatlarına teslimi, ön muayenesi ve kesin kabulü İPYB tarafından yararlanıcıların adreslerinde yapılacak, muayene sırasında makinalar çalışır durumda hasarsız olarak teslim edilecektir.</w:t>
      </w:r>
    </w:p>
    <w:p w:rsidR="0091204A" w:rsidRPr="00A90461" w:rsidRDefault="0091204A" w:rsidP="0091204A">
      <w:pPr>
        <w:ind w:firstLine="426"/>
        <w:jc w:val="both"/>
      </w:pPr>
      <w:r w:rsidRPr="00A90461">
        <w:t xml:space="preserve">Makine ve Teçhizatlarına teslimi ve kurulumu aşamasında ilgili firma tarafından bu makinelerin kullanımı ve bakımı ile </w:t>
      </w:r>
      <w:r>
        <w:t xml:space="preserve">bilgi </w:t>
      </w:r>
      <w:r w:rsidRPr="00A90461">
        <w:t>verilmelidir.</w:t>
      </w:r>
    </w:p>
    <w:p w:rsidR="0091204A" w:rsidRPr="00A90461" w:rsidRDefault="0091204A" w:rsidP="0091204A">
      <w:pPr>
        <w:spacing w:line="0" w:lineRule="atLeast"/>
        <w:ind w:firstLine="426"/>
        <w:jc w:val="both"/>
      </w:pPr>
      <w:r w:rsidRPr="00A90461">
        <w:t>Makine ve Teçhizatlarına ilgili TSE standartlarında olmalıdır.</w:t>
      </w:r>
    </w:p>
    <w:p w:rsidR="0091204A" w:rsidRPr="00A90461" w:rsidRDefault="0091204A" w:rsidP="0091204A">
      <w:pPr>
        <w:spacing w:line="0" w:lineRule="atLeast"/>
        <w:ind w:firstLine="426"/>
        <w:jc w:val="both"/>
      </w:pPr>
      <w:r w:rsidRPr="00A90461">
        <w:t xml:space="preserve">En az 2 yıl garanti süresi olmalıdır. </w:t>
      </w:r>
    </w:p>
    <w:p w:rsidR="0091204A" w:rsidRPr="00A90461" w:rsidRDefault="0091204A" w:rsidP="0091204A">
      <w:pPr>
        <w:spacing w:line="0" w:lineRule="atLeast"/>
        <w:ind w:firstLine="426"/>
        <w:jc w:val="both"/>
        <w:rPr>
          <w:lang w:eastAsia="ja-JP"/>
        </w:rPr>
      </w:pPr>
      <w:r w:rsidRPr="00A90461">
        <w:rPr>
          <w:lang w:eastAsia="ja-JP"/>
        </w:rPr>
        <w:t>Fabrika çıkışlı tüm ekipmanlarıyla ve çalışır halde teslim edilmelidir.</w:t>
      </w:r>
    </w:p>
    <w:p w:rsidR="0091204A" w:rsidRPr="00A90461" w:rsidRDefault="0091204A" w:rsidP="0091204A">
      <w:pPr>
        <w:pStyle w:val="ListeParagraf"/>
        <w:widowControl w:val="0"/>
        <w:tabs>
          <w:tab w:val="left" w:pos="1908"/>
          <w:tab w:val="left" w:pos="9639"/>
          <w:tab w:val="left" w:pos="10348"/>
          <w:tab w:val="left" w:pos="10490"/>
        </w:tabs>
        <w:autoSpaceDE w:val="0"/>
        <w:autoSpaceDN w:val="0"/>
        <w:spacing w:line="0" w:lineRule="atLeast"/>
        <w:ind w:left="426" w:right="500"/>
        <w:jc w:val="both"/>
        <w:rPr>
          <w:b/>
          <w:szCs w:val="24"/>
        </w:rPr>
      </w:pPr>
      <w:r w:rsidRPr="00A90461">
        <w:rPr>
          <w:b/>
          <w:szCs w:val="24"/>
        </w:rPr>
        <w:t>Pülverizatör (İlaçlama Makinesi)</w:t>
      </w:r>
    </w:p>
    <w:p w:rsidR="0091204A" w:rsidRPr="00A90461" w:rsidRDefault="0091204A" w:rsidP="0091204A">
      <w:pPr>
        <w:pStyle w:val="GvdeMetni"/>
        <w:tabs>
          <w:tab w:val="left" w:pos="1908"/>
          <w:tab w:val="left" w:pos="9639"/>
          <w:tab w:val="left" w:pos="10348"/>
          <w:tab w:val="left" w:pos="10490"/>
        </w:tabs>
        <w:spacing w:before="0" w:after="0" w:line="0" w:lineRule="atLeast"/>
        <w:ind w:left="426" w:right="500"/>
        <w:rPr>
          <w:szCs w:val="24"/>
        </w:rPr>
      </w:pPr>
      <w:r w:rsidRPr="00A90461">
        <w:rPr>
          <w:szCs w:val="24"/>
        </w:rPr>
        <w:t>Benzinli motora sahip ve tekerlekli olmalıdır.</w:t>
      </w:r>
    </w:p>
    <w:p w:rsidR="0091204A" w:rsidRPr="00A90461" w:rsidRDefault="0091204A" w:rsidP="0091204A">
      <w:pPr>
        <w:pStyle w:val="GvdeMetni"/>
        <w:tabs>
          <w:tab w:val="left" w:pos="1908"/>
          <w:tab w:val="left" w:pos="9639"/>
          <w:tab w:val="left" w:pos="10348"/>
          <w:tab w:val="left" w:pos="10490"/>
        </w:tabs>
        <w:spacing w:before="0" w:after="0" w:line="0" w:lineRule="atLeast"/>
        <w:ind w:left="426" w:right="500"/>
        <w:rPr>
          <w:szCs w:val="24"/>
        </w:rPr>
      </w:pPr>
      <w:r w:rsidRPr="00A90461">
        <w:rPr>
          <w:szCs w:val="24"/>
        </w:rPr>
        <w:t>En az 6,5 Hp gücünde ve pompa basıncı en az 40 BAR olmalıdır.</w:t>
      </w:r>
    </w:p>
    <w:p w:rsidR="0091204A" w:rsidRPr="00A90461" w:rsidRDefault="0091204A" w:rsidP="0091204A">
      <w:pPr>
        <w:pStyle w:val="GvdeMetni"/>
        <w:tabs>
          <w:tab w:val="left" w:pos="1908"/>
          <w:tab w:val="left" w:pos="9639"/>
          <w:tab w:val="left" w:pos="10348"/>
          <w:tab w:val="left" w:pos="10490"/>
        </w:tabs>
        <w:spacing w:before="0" w:after="0" w:line="0" w:lineRule="atLeast"/>
        <w:ind w:left="426" w:right="500"/>
        <w:rPr>
          <w:szCs w:val="24"/>
        </w:rPr>
      </w:pPr>
      <w:r>
        <w:rPr>
          <w:szCs w:val="24"/>
        </w:rPr>
        <w:t xml:space="preserve">En az 100 lt, en fazla </w:t>
      </w:r>
      <w:r w:rsidRPr="00A90461">
        <w:rPr>
          <w:szCs w:val="24"/>
        </w:rPr>
        <w:t xml:space="preserve">200 </w:t>
      </w:r>
      <w:proofErr w:type="gramStart"/>
      <w:r>
        <w:rPr>
          <w:szCs w:val="24"/>
        </w:rPr>
        <w:t xml:space="preserve">lt  </w:t>
      </w:r>
      <w:r w:rsidRPr="00A90461">
        <w:rPr>
          <w:szCs w:val="24"/>
        </w:rPr>
        <w:t>tank</w:t>
      </w:r>
      <w:proofErr w:type="gramEnd"/>
      <w:r w:rsidRPr="00A90461">
        <w:rPr>
          <w:szCs w:val="24"/>
        </w:rPr>
        <w:t xml:space="preserve"> kapasitesine sahip ve hortum uzunluğu 100 metreden fazla ve ilaçlama tabancası mevcut olmalıdır. 1 adet yedek meme ucu ile birlikte teslim edilmelidir.</w:t>
      </w:r>
    </w:p>
    <w:p w:rsidR="0091204A" w:rsidRPr="00A90461" w:rsidRDefault="0091204A" w:rsidP="0091204A">
      <w:pPr>
        <w:spacing w:line="0" w:lineRule="atLeast"/>
        <w:jc w:val="both"/>
        <w:rPr>
          <w:b/>
        </w:rPr>
      </w:pPr>
      <w:r w:rsidRPr="00A90461">
        <w:rPr>
          <w:b/>
        </w:rPr>
        <w:t xml:space="preserve">       Motorlu Çapa Makinesi</w:t>
      </w:r>
    </w:p>
    <w:p w:rsidR="0091204A" w:rsidRPr="00A90461" w:rsidRDefault="0091204A" w:rsidP="0091204A">
      <w:pPr>
        <w:pStyle w:val="GvdeMetni"/>
        <w:spacing w:before="0" w:after="0" w:line="0" w:lineRule="atLeast"/>
        <w:ind w:right="116" w:firstLine="426"/>
        <w:rPr>
          <w:szCs w:val="24"/>
        </w:rPr>
      </w:pPr>
      <w:r w:rsidRPr="00A90461">
        <w:rPr>
          <w:szCs w:val="24"/>
        </w:rPr>
        <w:t>Fındık tarımının yapıldığı özellikle küçük ölçekli ve engebeli arazide toprak işleme, çapalama gibi işlemlerde kullanılan en fazla iki tekerlekli dizel motorlu olacaktır.</w:t>
      </w:r>
    </w:p>
    <w:p w:rsidR="0091204A" w:rsidRPr="00AE19C9" w:rsidRDefault="0091204A" w:rsidP="0091204A">
      <w:pPr>
        <w:pStyle w:val="GvdeMetni"/>
        <w:spacing w:before="0" w:after="0" w:line="0" w:lineRule="atLeast"/>
        <w:ind w:left="426" w:right="116"/>
        <w:rPr>
          <w:szCs w:val="24"/>
        </w:rPr>
      </w:pPr>
      <w:r>
        <w:rPr>
          <w:szCs w:val="24"/>
        </w:rPr>
        <w:t>Motorlu çapa makinesi</w:t>
      </w:r>
      <w:r w:rsidRPr="00AE19C9">
        <w:rPr>
          <w:szCs w:val="24"/>
        </w:rPr>
        <w:t xml:space="preserve">; </w:t>
      </w:r>
      <w:r w:rsidRPr="00B81DBA">
        <w:rPr>
          <w:color w:val="000000"/>
          <w:szCs w:val="24"/>
        </w:rPr>
        <w:t>en az 7 HP en fazla 7,5 HP gücünde,</w:t>
      </w:r>
      <w:r>
        <w:rPr>
          <w:szCs w:val="24"/>
        </w:rPr>
        <w:t xml:space="preserve"> deney raporuna uygun marşlı ve </w:t>
      </w:r>
      <w:r w:rsidRPr="00AE19C9">
        <w:rPr>
          <w:szCs w:val="24"/>
        </w:rPr>
        <w:t xml:space="preserve">vitesli olmalıdır. </w:t>
      </w:r>
    </w:p>
    <w:p w:rsidR="0091204A" w:rsidRPr="00A90461" w:rsidRDefault="0091204A" w:rsidP="0091204A">
      <w:pPr>
        <w:pStyle w:val="GvdeMetni"/>
        <w:spacing w:before="0" w:after="0" w:line="0" w:lineRule="atLeast"/>
        <w:ind w:left="426" w:right="116"/>
        <w:rPr>
          <w:szCs w:val="24"/>
        </w:rPr>
      </w:pPr>
      <w:r w:rsidRPr="00A90461">
        <w:rPr>
          <w:szCs w:val="24"/>
        </w:rPr>
        <w:t xml:space="preserve">Motorlu Çapa Makinesi ile birlikte çapalama </w:t>
      </w:r>
      <w:proofErr w:type="gramStart"/>
      <w:r w:rsidRPr="00A90461">
        <w:rPr>
          <w:szCs w:val="24"/>
        </w:rPr>
        <w:t>ekipmanı</w:t>
      </w:r>
      <w:proofErr w:type="gramEnd"/>
      <w:r w:rsidRPr="00A90461">
        <w:rPr>
          <w:szCs w:val="24"/>
        </w:rPr>
        <w:t xml:space="preserve"> olarak freze bulunmak zorundadır.</w:t>
      </w:r>
    </w:p>
    <w:p w:rsidR="0091204A" w:rsidRPr="00A90461" w:rsidRDefault="0091204A" w:rsidP="0091204A">
      <w:pPr>
        <w:pStyle w:val="GvdeMetni"/>
        <w:spacing w:before="0" w:after="0" w:line="0" w:lineRule="atLeast"/>
        <w:ind w:left="426" w:right="116"/>
        <w:rPr>
          <w:szCs w:val="24"/>
        </w:rPr>
      </w:pPr>
    </w:p>
    <w:p w:rsidR="0091204A" w:rsidRPr="00A90461" w:rsidRDefault="0091204A" w:rsidP="0091204A">
      <w:pPr>
        <w:pStyle w:val="GvdeMetni"/>
        <w:spacing w:before="0" w:after="0" w:line="0" w:lineRule="atLeast"/>
        <w:ind w:left="426" w:right="116" w:hanging="284"/>
        <w:rPr>
          <w:b/>
          <w:szCs w:val="24"/>
        </w:rPr>
      </w:pPr>
      <w:r w:rsidRPr="00A90461">
        <w:rPr>
          <w:b/>
          <w:szCs w:val="24"/>
        </w:rPr>
        <w:t xml:space="preserve">    Motorlu Tırpan (Ot Biçme Makinesi)</w:t>
      </w:r>
    </w:p>
    <w:p w:rsidR="0091204A" w:rsidRPr="00A90461" w:rsidRDefault="0091204A" w:rsidP="0091204A">
      <w:pPr>
        <w:pStyle w:val="GvdeMetni"/>
        <w:tabs>
          <w:tab w:val="left" w:pos="1908"/>
          <w:tab w:val="left" w:pos="9639"/>
          <w:tab w:val="left" w:pos="10348"/>
          <w:tab w:val="left" w:pos="10490"/>
        </w:tabs>
        <w:spacing w:before="0" w:after="0" w:line="0" w:lineRule="atLeast"/>
        <w:ind w:left="426" w:right="500"/>
        <w:rPr>
          <w:szCs w:val="24"/>
        </w:rPr>
      </w:pPr>
      <w:r w:rsidRPr="00A90461">
        <w:rPr>
          <w:szCs w:val="24"/>
        </w:rPr>
        <w:t>Benzinli motora sahip olmalıdır.</w:t>
      </w:r>
    </w:p>
    <w:p w:rsidR="0091204A" w:rsidRPr="00A90461" w:rsidRDefault="0091204A" w:rsidP="0091204A">
      <w:pPr>
        <w:pStyle w:val="GvdeMetni"/>
        <w:tabs>
          <w:tab w:val="left" w:pos="1908"/>
          <w:tab w:val="left" w:pos="9639"/>
          <w:tab w:val="left" w:pos="10348"/>
          <w:tab w:val="left" w:pos="10490"/>
        </w:tabs>
        <w:spacing w:before="0" w:after="0" w:line="0" w:lineRule="atLeast"/>
        <w:ind w:left="426" w:right="500"/>
        <w:rPr>
          <w:szCs w:val="24"/>
        </w:rPr>
      </w:pPr>
      <w:r w:rsidRPr="00A90461">
        <w:rPr>
          <w:szCs w:val="24"/>
        </w:rPr>
        <w:t>En az 2,5 Hp gücünde sahip olmalıdır.</w:t>
      </w:r>
    </w:p>
    <w:p w:rsidR="0091204A" w:rsidRDefault="0091204A" w:rsidP="0091204A">
      <w:pPr>
        <w:pStyle w:val="GvdeMetni"/>
        <w:tabs>
          <w:tab w:val="left" w:pos="1908"/>
          <w:tab w:val="left" w:pos="9639"/>
          <w:tab w:val="left" w:pos="10348"/>
          <w:tab w:val="left" w:pos="10490"/>
        </w:tabs>
        <w:spacing w:before="0" w:after="0" w:line="0" w:lineRule="atLeast"/>
        <w:ind w:left="426" w:right="500"/>
        <w:rPr>
          <w:szCs w:val="24"/>
        </w:rPr>
      </w:pPr>
      <w:r w:rsidRPr="00A90461">
        <w:rPr>
          <w:szCs w:val="24"/>
        </w:rPr>
        <w:t>Tipi yan tırpan olmalıdır.</w:t>
      </w:r>
    </w:p>
    <w:p w:rsidR="0091204A" w:rsidRPr="0023426C" w:rsidRDefault="0091204A" w:rsidP="0091204A">
      <w:pPr>
        <w:pStyle w:val="GvdeMetni"/>
        <w:tabs>
          <w:tab w:val="left" w:pos="1908"/>
          <w:tab w:val="left" w:pos="9639"/>
          <w:tab w:val="left" w:pos="10348"/>
          <w:tab w:val="left" w:pos="10490"/>
        </w:tabs>
        <w:spacing w:before="0" w:after="0" w:line="0" w:lineRule="atLeast"/>
        <w:ind w:right="500"/>
        <w:rPr>
          <w:szCs w:val="24"/>
        </w:rPr>
      </w:pPr>
    </w:p>
    <w:p w:rsidR="0091204A" w:rsidRDefault="0091204A" w:rsidP="0091204A">
      <w:pPr>
        <w:pStyle w:val="ListeParagraf"/>
        <w:spacing w:line="0" w:lineRule="atLeast"/>
        <w:ind w:left="0"/>
        <w:contextualSpacing/>
        <w:jc w:val="center"/>
        <w:rPr>
          <w:b/>
          <w:lang w:val="tr-TR"/>
        </w:rPr>
      </w:pPr>
      <w:r w:rsidRPr="00644973">
        <w:rPr>
          <w:b/>
          <w:lang w:val="tr-TR"/>
        </w:rPr>
        <w:t>GÖRÜNÜRLÜK TABELASI TEKNİK ÖZELLİKLERİ</w:t>
      </w:r>
    </w:p>
    <w:p w:rsidR="0091204A" w:rsidRDefault="0091204A" w:rsidP="0091204A">
      <w:pPr>
        <w:pStyle w:val="ListeParagraf"/>
        <w:spacing w:line="0" w:lineRule="atLeast"/>
        <w:ind w:left="0"/>
        <w:contextualSpacing/>
        <w:jc w:val="center"/>
        <w:rPr>
          <w:b/>
          <w:lang w:val="tr-TR"/>
        </w:rPr>
      </w:pPr>
    </w:p>
    <w:p w:rsidR="0091204A" w:rsidRDefault="0091204A" w:rsidP="0091204A">
      <w:pPr>
        <w:jc w:val="both"/>
      </w:pPr>
      <w:r>
        <w:t xml:space="preserve">Fındık bahçesi kurulacak arazi için 125 cm X 225 cm ölçülerinde </w:t>
      </w:r>
      <w:r w:rsidRPr="00644973">
        <w:t>bir</w:t>
      </w:r>
      <w:r>
        <w:t xml:space="preserve"> </w:t>
      </w:r>
      <w:r w:rsidRPr="006D0A71">
        <w:t>adet</w:t>
      </w:r>
      <w:r>
        <w:t xml:space="preserve"> tanıtım tabelası, İl Tarım ve Orman Müdürlüğü’nün teknik ekiplerinin belirleyeceği ölçülerde yazılacak ve arazinin yol güzergahından görülebilecek bir şekilde tabela ayakları 2</w:t>
      </w:r>
      <w:r w:rsidRPr="00644973">
        <w:t xml:space="preserve"> m yerden yüksekliği olan uygun bir yere monte edilecektir.  </w:t>
      </w:r>
      <w:r>
        <w:t>Tabela s</w:t>
      </w:r>
      <w:r w:rsidRPr="00E03DB3">
        <w:t>ac ya da alüminyumdan</w:t>
      </w:r>
      <w:r>
        <w:t xml:space="preserve"> üretilmiş, i</w:t>
      </w:r>
      <w:r w:rsidRPr="00E03DB3">
        <w:t>steğe bağlı olarak profil kasa</w:t>
      </w:r>
      <w:r>
        <w:t xml:space="preserve">lıdır. Tabelanın ayakları ebada uygun olacak şekilde zemine beton dökülerek sabitlenmelidir. </w:t>
      </w:r>
      <w:r w:rsidRPr="00644973">
        <w:t>Görünürlükte, tabela üzerine Bakanlık, İFAD ve Proje logosu yerleştirilecek ve “</w:t>
      </w:r>
      <w:r>
        <w:rPr>
          <w:i/>
        </w:rPr>
        <w:t>Bu fındık bahçesi</w:t>
      </w:r>
      <w:r w:rsidRPr="00644973">
        <w:rPr>
          <w:i/>
        </w:rPr>
        <w:t xml:space="preserve"> Tarım ve Orman Bakanlığı tarafından yürütülen KDAK Projesi finansmanı ile kurulmuştur.” </w:t>
      </w:r>
      <w:r w:rsidRPr="00644973">
        <w:t>ibaresi yer alacaktır.</w:t>
      </w:r>
    </w:p>
    <w:p w:rsidR="0091204A" w:rsidRDefault="0091204A" w:rsidP="0091204A">
      <w:pPr>
        <w:jc w:val="both"/>
      </w:pPr>
      <w:r>
        <w:t>Görünürlük tabelası yüklenici tarafından yapılacak ve uygun yere monte edilecektir.</w:t>
      </w:r>
    </w:p>
    <w:p w:rsidR="0091204A" w:rsidRDefault="0091204A" w:rsidP="0091204A">
      <w:pPr>
        <w:pStyle w:val="ListeParagraf"/>
        <w:spacing w:line="0" w:lineRule="atLeast"/>
        <w:ind w:left="0"/>
        <w:contextualSpacing/>
        <w:jc w:val="both"/>
        <w:rPr>
          <w:szCs w:val="24"/>
          <w:lang w:val="tr-TR"/>
        </w:rPr>
      </w:pPr>
    </w:p>
    <w:p w:rsidR="0091204A" w:rsidRPr="005B29A1" w:rsidRDefault="0091204A" w:rsidP="0091204A">
      <w:pPr>
        <w:jc w:val="center"/>
        <w:rPr>
          <w:rFonts w:eastAsia="Calibri"/>
          <w:b/>
        </w:rPr>
      </w:pPr>
      <w:r w:rsidRPr="005B29A1">
        <w:rPr>
          <w:rFonts w:eastAsia="Calibri"/>
          <w:b/>
        </w:rPr>
        <w:t xml:space="preserve">GÖRÜNÜRLÜK </w:t>
      </w:r>
      <w:r>
        <w:rPr>
          <w:rFonts w:eastAsia="Calibri"/>
          <w:b/>
        </w:rPr>
        <w:t>ETİKETİ</w:t>
      </w:r>
      <w:r w:rsidRPr="005B29A1">
        <w:rPr>
          <w:rFonts w:eastAsia="Calibri"/>
          <w:b/>
        </w:rPr>
        <w:t xml:space="preserve"> TEKNİK ÖZELLİKLERİ</w:t>
      </w:r>
    </w:p>
    <w:p w:rsidR="0091204A" w:rsidRDefault="0091204A" w:rsidP="0091204A">
      <w:pPr>
        <w:rPr>
          <w:rFonts w:eastAsia="Calibri"/>
          <w:b/>
        </w:rPr>
      </w:pPr>
    </w:p>
    <w:p w:rsidR="0091204A" w:rsidRPr="005B29A1" w:rsidRDefault="0091204A" w:rsidP="0091204A">
      <w:pPr>
        <w:spacing w:line="0" w:lineRule="atLeast"/>
        <w:jc w:val="both"/>
        <w:rPr>
          <w:rFonts w:eastAsia="Calibri"/>
        </w:rPr>
      </w:pPr>
      <w:r w:rsidRPr="005B29A1">
        <w:rPr>
          <w:bCs/>
          <w:color w:val="212121"/>
        </w:rPr>
        <w:t xml:space="preserve">Alınan makinelerin ölçüsüne uygun boyutta </w:t>
      </w:r>
      <w:r>
        <w:rPr>
          <w:bCs/>
          <w:color w:val="212121"/>
        </w:rPr>
        <w:t xml:space="preserve">plastik yapışkanlı etiket makinenin görülen </w:t>
      </w:r>
      <w:r w:rsidRPr="005B29A1">
        <w:rPr>
          <w:bCs/>
          <w:color w:val="212121"/>
        </w:rPr>
        <w:t>yerine yerleştirilir. ''KIRSAL DEZAVANTAJLI ALANLAR KALKINMA PROJESİ BART</w:t>
      </w:r>
      <w:r>
        <w:rPr>
          <w:bCs/>
          <w:color w:val="212121"/>
        </w:rPr>
        <w:t>IN - 2023</w:t>
      </w:r>
      <w:r w:rsidRPr="005B29A1">
        <w:rPr>
          <w:bCs/>
          <w:color w:val="212121"/>
        </w:rPr>
        <w:t xml:space="preserve">'' yazısı ve proje logoları uzun ömürlü, suda çözünmeyen boya ile yazılacaktır. Yazı rengine ve logolara </w:t>
      </w:r>
      <w:r>
        <w:t>İl Tarım ve Orman Müdürlüğü’nün teknik ekipleri</w:t>
      </w:r>
      <w:r w:rsidRPr="005B29A1">
        <w:rPr>
          <w:bCs/>
          <w:color w:val="212121"/>
        </w:rPr>
        <w:t xml:space="preserve"> karar verecektir. </w:t>
      </w:r>
      <w:r>
        <w:rPr>
          <w:bCs/>
          <w:color w:val="212121"/>
        </w:rPr>
        <w:t xml:space="preserve">Plastik yapışkanlı etiket </w:t>
      </w:r>
      <w:r w:rsidRPr="005B29A1">
        <w:rPr>
          <w:bCs/>
          <w:color w:val="212121"/>
        </w:rPr>
        <w:t>yüklenici firma tarafından yapılacaktır</w:t>
      </w:r>
      <w:r>
        <w:rPr>
          <w:bCs/>
          <w:color w:val="212121"/>
        </w:rPr>
        <w:t xml:space="preserve"> ve makinelere yapıştırılacaktır.</w:t>
      </w:r>
    </w:p>
    <w:p w:rsidR="0091204A" w:rsidRDefault="0091204A" w:rsidP="0091204A">
      <w:pPr>
        <w:spacing w:line="0" w:lineRule="atLeast"/>
        <w:jc w:val="center"/>
        <w:rPr>
          <w:rFonts w:eastAsia="Calibri"/>
          <w:b/>
        </w:rPr>
      </w:pPr>
    </w:p>
    <w:p w:rsidR="0091204A" w:rsidRDefault="0091204A" w:rsidP="0091204A">
      <w:pPr>
        <w:spacing w:line="0" w:lineRule="atLeast"/>
        <w:rPr>
          <w:rFonts w:eastAsia="Calibri"/>
          <w:b/>
        </w:rPr>
      </w:pPr>
    </w:p>
    <w:p w:rsidR="0091204A" w:rsidRPr="008501BA" w:rsidRDefault="0091204A" w:rsidP="0091204A">
      <w:pPr>
        <w:rPr>
          <w:color w:val="00B050"/>
        </w:rPr>
      </w:pPr>
    </w:p>
    <w:p w:rsidR="0091204A" w:rsidRDefault="0091204A" w:rsidP="0091204A">
      <w:pPr>
        <w:spacing w:line="0" w:lineRule="atLeast"/>
        <w:jc w:val="center"/>
        <w:rPr>
          <w:rFonts w:eastAsia="Calibri"/>
          <w:b/>
        </w:rPr>
      </w:pPr>
    </w:p>
    <w:p w:rsidR="0091204A" w:rsidRDefault="0091204A" w:rsidP="0091204A">
      <w:pPr>
        <w:spacing w:line="0" w:lineRule="atLeast"/>
        <w:jc w:val="center"/>
        <w:rPr>
          <w:rFonts w:eastAsia="Calibri"/>
          <w:b/>
        </w:rPr>
      </w:pPr>
    </w:p>
    <w:p w:rsidR="0091204A" w:rsidRDefault="0091204A" w:rsidP="0091204A">
      <w:pPr>
        <w:spacing w:line="0" w:lineRule="atLeast"/>
        <w:jc w:val="center"/>
        <w:rPr>
          <w:rFonts w:eastAsia="Calibri"/>
          <w:b/>
        </w:rPr>
      </w:pPr>
    </w:p>
    <w:p w:rsidR="0091204A" w:rsidRDefault="0091204A" w:rsidP="0091204A">
      <w:pPr>
        <w:spacing w:line="0" w:lineRule="atLeast"/>
        <w:jc w:val="center"/>
        <w:rPr>
          <w:rFonts w:eastAsia="Calibri"/>
          <w:b/>
        </w:rPr>
      </w:pPr>
    </w:p>
    <w:p w:rsidR="0091204A" w:rsidRDefault="0091204A" w:rsidP="0091204A">
      <w:pPr>
        <w:spacing w:line="0" w:lineRule="atLeast"/>
        <w:jc w:val="center"/>
        <w:rPr>
          <w:rFonts w:eastAsia="Calibri"/>
          <w:b/>
        </w:rPr>
      </w:pPr>
    </w:p>
    <w:p w:rsidR="0091204A" w:rsidRDefault="0091204A" w:rsidP="0091204A">
      <w:pPr>
        <w:spacing w:line="0" w:lineRule="atLeast"/>
        <w:jc w:val="center"/>
        <w:rPr>
          <w:rFonts w:eastAsia="Calibri"/>
          <w:b/>
        </w:rPr>
      </w:pPr>
    </w:p>
    <w:p w:rsidR="0091204A" w:rsidRDefault="0091204A" w:rsidP="0091204A">
      <w:pPr>
        <w:spacing w:line="0" w:lineRule="atLeast"/>
        <w:jc w:val="center"/>
        <w:rPr>
          <w:rFonts w:eastAsia="Calibri"/>
          <w:b/>
        </w:rPr>
      </w:pPr>
    </w:p>
    <w:p w:rsidR="0091204A" w:rsidRDefault="0091204A" w:rsidP="0091204A">
      <w:pPr>
        <w:spacing w:line="0" w:lineRule="atLeast"/>
        <w:jc w:val="center"/>
        <w:rPr>
          <w:rFonts w:eastAsia="Calibri"/>
          <w:b/>
        </w:rPr>
      </w:pPr>
    </w:p>
    <w:p w:rsidR="0091204A" w:rsidRDefault="0091204A" w:rsidP="0091204A">
      <w:pPr>
        <w:spacing w:line="0" w:lineRule="atLeast"/>
        <w:jc w:val="center"/>
        <w:rPr>
          <w:rFonts w:eastAsia="Calibri"/>
          <w:b/>
        </w:rPr>
      </w:pPr>
    </w:p>
    <w:p w:rsidR="0091204A" w:rsidRDefault="0091204A" w:rsidP="0091204A">
      <w:pPr>
        <w:spacing w:line="0" w:lineRule="atLeast"/>
        <w:jc w:val="center"/>
        <w:rPr>
          <w:rFonts w:eastAsia="Calibri"/>
          <w:b/>
        </w:rPr>
      </w:pPr>
    </w:p>
    <w:p w:rsidR="0091204A" w:rsidRDefault="0091204A" w:rsidP="0091204A">
      <w:pPr>
        <w:spacing w:line="0" w:lineRule="atLeast"/>
        <w:jc w:val="center"/>
        <w:rPr>
          <w:rFonts w:eastAsia="Calibri"/>
          <w:b/>
        </w:rPr>
      </w:pPr>
    </w:p>
    <w:p w:rsidR="0091204A" w:rsidRDefault="0091204A" w:rsidP="0091204A">
      <w:pPr>
        <w:spacing w:line="0" w:lineRule="atLeast"/>
        <w:jc w:val="center"/>
        <w:rPr>
          <w:rFonts w:eastAsia="Calibri"/>
          <w:b/>
        </w:rPr>
      </w:pPr>
    </w:p>
    <w:p w:rsidR="0091204A" w:rsidRDefault="0091204A" w:rsidP="0091204A">
      <w:pPr>
        <w:spacing w:line="0" w:lineRule="atLeast"/>
        <w:jc w:val="center"/>
        <w:rPr>
          <w:rFonts w:eastAsia="Calibri"/>
          <w:b/>
        </w:rPr>
      </w:pPr>
    </w:p>
    <w:p w:rsidR="0091204A" w:rsidRDefault="0091204A" w:rsidP="0091204A">
      <w:pPr>
        <w:spacing w:line="0" w:lineRule="atLeast"/>
        <w:jc w:val="center"/>
        <w:rPr>
          <w:rFonts w:eastAsia="Calibri"/>
          <w:b/>
        </w:rPr>
      </w:pPr>
    </w:p>
    <w:p w:rsidR="0091204A" w:rsidRDefault="0091204A" w:rsidP="0091204A">
      <w:pPr>
        <w:spacing w:line="0" w:lineRule="atLeast"/>
        <w:jc w:val="center"/>
        <w:rPr>
          <w:rFonts w:eastAsia="Calibri"/>
          <w:b/>
        </w:rPr>
      </w:pPr>
    </w:p>
    <w:p w:rsidR="0091204A" w:rsidRDefault="0091204A" w:rsidP="0091204A">
      <w:pPr>
        <w:spacing w:line="0" w:lineRule="atLeast"/>
        <w:jc w:val="center"/>
        <w:rPr>
          <w:rFonts w:eastAsia="Calibri"/>
          <w:b/>
        </w:rPr>
      </w:pPr>
    </w:p>
    <w:p w:rsidR="0091204A" w:rsidRDefault="0091204A" w:rsidP="0091204A">
      <w:pPr>
        <w:spacing w:line="0" w:lineRule="atLeast"/>
        <w:jc w:val="center"/>
        <w:rPr>
          <w:rFonts w:eastAsia="Calibri"/>
          <w:b/>
        </w:rPr>
      </w:pPr>
    </w:p>
    <w:p w:rsidR="0091204A" w:rsidRDefault="0091204A" w:rsidP="0091204A">
      <w:pPr>
        <w:spacing w:line="0" w:lineRule="atLeast"/>
        <w:jc w:val="center"/>
        <w:rPr>
          <w:rFonts w:eastAsia="Calibri"/>
          <w:b/>
        </w:rPr>
      </w:pPr>
    </w:p>
    <w:p w:rsidR="0091204A" w:rsidRDefault="0091204A" w:rsidP="0091204A">
      <w:pPr>
        <w:spacing w:line="0" w:lineRule="atLeast"/>
        <w:jc w:val="center"/>
        <w:rPr>
          <w:rFonts w:eastAsia="Calibri"/>
          <w:b/>
        </w:rPr>
      </w:pPr>
    </w:p>
    <w:p w:rsidR="0091204A" w:rsidRDefault="0091204A" w:rsidP="0091204A">
      <w:pPr>
        <w:spacing w:line="0" w:lineRule="atLeast"/>
        <w:rPr>
          <w:rFonts w:eastAsia="Calibri"/>
          <w:b/>
        </w:rPr>
      </w:pPr>
    </w:p>
    <w:p w:rsidR="0091204A" w:rsidRDefault="0091204A" w:rsidP="0091204A">
      <w:pPr>
        <w:spacing w:line="0" w:lineRule="atLeast"/>
        <w:rPr>
          <w:rFonts w:eastAsia="Calibri"/>
          <w:b/>
        </w:rPr>
      </w:pPr>
    </w:p>
    <w:p w:rsidR="0091204A" w:rsidRDefault="0091204A" w:rsidP="0091204A">
      <w:pPr>
        <w:spacing w:line="0" w:lineRule="atLeast"/>
        <w:rPr>
          <w:rFonts w:eastAsia="Calibri"/>
          <w:b/>
        </w:rPr>
      </w:pPr>
    </w:p>
    <w:p w:rsidR="0091204A" w:rsidRPr="00EE6A14" w:rsidRDefault="0091204A" w:rsidP="0091204A">
      <w:pPr>
        <w:jc w:val="center"/>
        <w:rPr>
          <w:b/>
        </w:rPr>
      </w:pPr>
      <w:r w:rsidRPr="00EE6A14">
        <w:rPr>
          <w:b/>
        </w:rPr>
        <w:t>FINDIK BAHÇESİ KURULUMU</w:t>
      </w:r>
    </w:p>
    <w:p w:rsidR="0091204A" w:rsidRDefault="0091204A" w:rsidP="0091204A">
      <w:pPr>
        <w:spacing w:after="160" w:line="259" w:lineRule="auto"/>
        <w:ind w:left="-142" w:firstLine="142"/>
        <w:contextualSpacing/>
        <w:jc w:val="center"/>
        <w:rPr>
          <w:rFonts w:eastAsia="Calibri"/>
          <w:b/>
        </w:rPr>
      </w:pPr>
      <w:r w:rsidRPr="00EE6A14">
        <w:rPr>
          <w:rFonts w:eastAsia="Calibri"/>
          <w:b/>
        </w:rPr>
        <w:t>İDARİ ŞARTNAME</w:t>
      </w:r>
    </w:p>
    <w:p w:rsidR="0091204A" w:rsidRPr="00EE6A14" w:rsidRDefault="0091204A" w:rsidP="0091204A">
      <w:pPr>
        <w:spacing w:after="160" w:line="259" w:lineRule="auto"/>
        <w:ind w:left="-142" w:firstLine="142"/>
        <w:contextualSpacing/>
        <w:jc w:val="center"/>
        <w:rPr>
          <w:rFonts w:eastAsia="Calibri"/>
          <w:b/>
        </w:rPr>
      </w:pPr>
    </w:p>
    <w:p w:rsidR="0091204A" w:rsidRDefault="0091204A" w:rsidP="0091204A">
      <w:pPr>
        <w:pStyle w:val="NoSpacing2"/>
        <w:numPr>
          <w:ilvl w:val="0"/>
          <w:numId w:val="6"/>
        </w:numPr>
        <w:spacing w:line="0" w:lineRule="atLeast"/>
        <w:ind w:left="567" w:hanging="207"/>
        <w:jc w:val="both"/>
        <w:rPr>
          <w:sz w:val="24"/>
          <w:szCs w:val="24"/>
        </w:rPr>
      </w:pPr>
      <w:r>
        <w:rPr>
          <w:sz w:val="24"/>
          <w:szCs w:val="24"/>
        </w:rPr>
        <w:t>Fındık bahçesi kurulumu Merkez 1, Merkez 2 ve Ulus EKK’si</w:t>
      </w:r>
      <w:r w:rsidRPr="00453935">
        <w:rPr>
          <w:sz w:val="24"/>
          <w:szCs w:val="24"/>
        </w:rPr>
        <w:t xml:space="preserve"> köylerinde g</w:t>
      </w:r>
      <w:r>
        <w:rPr>
          <w:sz w:val="24"/>
          <w:szCs w:val="24"/>
        </w:rPr>
        <w:t xml:space="preserve">erçekleştirilecektir. Kurulum işi yararlanıcıların </w:t>
      </w:r>
      <w:r w:rsidRPr="00453935">
        <w:rPr>
          <w:sz w:val="24"/>
          <w:szCs w:val="24"/>
        </w:rPr>
        <w:t xml:space="preserve">arazilerine </w:t>
      </w:r>
      <w:r>
        <w:rPr>
          <w:sz w:val="24"/>
          <w:szCs w:val="24"/>
        </w:rPr>
        <w:t xml:space="preserve">yükleniciler tarafından </w:t>
      </w:r>
      <w:r w:rsidRPr="00453935">
        <w:rPr>
          <w:sz w:val="24"/>
          <w:szCs w:val="24"/>
        </w:rPr>
        <w:t>teknik şartnamede belirtilen ölçü ve özelliklere uygun olarak yapılacaktır.</w:t>
      </w:r>
    </w:p>
    <w:p w:rsidR="0091204A" w:rsidRDefault="0091204A" w:rsidP="0091204A">
      <w:pPr>
        <w:numPr>
          <w:ilvl w:val="0"/>
          <w:numId w:val="6"/>
        </w:numPr>
        <w:spacing w:line="0" w:lineRule="atLeast"/>
        <w:ind w:left="567" w:hanging="207"/>
        <w:jc w:val="both"/>
      </w:pPr>
      <w:r>
        <w:t>Fındık bahçesi</w:t>
      </w:r>
      <w:r w:rsidRPr="00453935">
        <w:t xml:space="preserve"> kurulumu ile ilgili olarak yükleniciler tarafından yapılması gerekli iş ve işlemler bizzat yüklenici veya temsilcisi tarafından gerçekleştirilecektir. Nakliye ve işçilik dahil tüm kurulum giderleri yükleniciye ait olacaktır. Kargo veya benzer aracı nakil unsurları ile yapılan gönderimler sırasında oluşabilecek zarar ve ziyan yükleniciye aittir.</w:t>
      </w:r>
      <w:r>
        <w:t xml:space="preserve"> </w:t>
      </w:r>
    </w:p>
    <w:p w:rsidR="0091204A" w:rsidRPr="00453935" w:rsidRDefault="0091204A" w:rsidP="0091204A">
      <w:pPr>
        <w:pStyle w:val="NoSpacing3"/>
        <w:numPr>
          <w:ilvl w:val="0"/>
          <w:numId w:val="6"/>
        </w:numPr>
        <w:spacing w:line="0" w:lineRule="atLeast"/>
        <w:ind w:left="567" w:hanging="207"/>
        <w:jc w:val="both"/>
        <w:rPr>
          <w:sz w:val="24"/>
          <w:szCs w:val="24"/>
        </w:rPr>
      </w:pPr>
      <w:r w:rsidRPr="00380A3E">
        <w:rPr>
          <w:sz w:val="24"/>
          <w:szCs w:val="24"/>
        </w:rPr>
        <w:t>Kurulumu yapılan malzemelerin kusurlu ve hatalı olması durumunda yüklenici malzemeyi yenisiyle değiştirecektir.</w:t>
      </w:r>
    </w:p>
    <w:p w:rsidR="0091204A" w:rsidRDefault="0091204A" w:rsidP="0091204A">
      <w:pPr>
        <w:numPr>
          <w:ilvl w:val="0"/>
          <w:numId w:val="6"/>
        </w:numPr>
        <w:spacing w:line="0" w:lineRule="atLeast"/>
        <w:jc w:val="both"/>
      </w:pPr>
      <w:r w:rsidRPr="000207FB">
        <w:t>Kazı</w:t>
      </w:r>
      <w:r>
        <w:t>/sürüm zorlukları ve taşımaları için y</w:t>
      </w:r>
      <w:r w:rsidRPr="000207FB">
        <w:t>üklenici ayr</w:t>
      </w:r>
      <w:r>
        <w:t>ıca bir bedel talep etmeyecektir.</w:t>
      </w:r>
    </w:p>
    <w:p w:rsidR="0091204A" w:rsidRPr="00DB5B13" w:rsidRDefault="0091204A" w:rsidP="0091204A">
      <w:pPr>
        <w:numPr>
          <w:ilvl w:val="0"/>
          <w:numId w:val="6"/>
        </w:numPr>
        <w:spacing w:line="0" w:lineRule="atLeast"/>
        <w:ind w:left="709" w:hanging="349"/>
        <w:jc w:val="both"/>
      </w:pPr>
      <w:r>
        <w:t>Fındık bahçesi</w:t>
      </w:r>
      <w:r w:rsidRPr="00453935">
        <w:t xml:space="preserve"> kurulum</w:t>
      </w:r>
      <w:r>
        <w:t>u</w:t>
      </w:r>
      <w:r w:rsidRPr="00453935">
        <w:t xml:space="preserve"> tamamlandıktan sonra gerekli kontroller yapılarak damlama sulama sistemi çalışır vaziyette teslim alınacaktır.</w:t>
      </w:r>
    </w:p>
    <w:p w:rsidR="0091204A" w:rsidRDefault="0091204A" w:rsidP="0091204A">
      <w:pPr>
        <w:numPr>
          <w:ilvl w:val="0"/>
          <w:numId w:val="6"/>
        </w:numPr>
        <w:spacing w:line="0" w:lineRule="atLeast"/>
        <w:jc w:val="both"/>
      </w:pPr>
      <w:r w:rsidRPr="00C9381D">
        <w:t>Yükleniciler, Uygulama Sözleşmesinin ekinde verilen teknik şartnameye uygun olarak uygulama sözleşmesi imzalanmasından itibaren en geç 120 (yüzyirmi) takvim gününde işi tamamlar.</w:t>
      </w:r>
    </w:p>
    <w:p w:rsidR="0091204A" w:rsidRPr="00545779" w:rsidRDefault="0091204A" w:rsidP="0091204A">
      <w:pPr>
        <w:numPr>
          <w:ilvl w:val="0"/>
          <w:numId w:val="6"/>
        </w:numPr>
        <w:spacing w:line="0" w:lineRule="atLeast"/>
        <w:jc w:val="both"/>
      </w:pPr>
      <w:r w:rsidRPr="00545779">
        <w:t>Alınan makine ve ekipmanlar eksiksiz ve çalışır olarak yararlanıcı işletmesine teslim edilecektir.</w:t>
      </w:r>
    </w:p>
    <w:p w:rsidR="0091204A" w:rsidRDefault="0091204A" w:rsidP="0091204A">
      <w:pPr>
        <w:pStyle w:val="NoSpacing2"/>
        <w:numPr>
          <w:ilvl w:val="0"/>
          <w:numId w:val="6"/>
        </w:numPr>
        <w:spacing w:line="0" w:lineRule="atLeast"/>
        <w:jc w:val="both"/>
        <w:rPr>
          <w:sz w:val="24"/>
          <w:szCs w:val="24"/>
        </w:rPr>
      </w:pPr>
      <w:r w:rsidRPr="008F6C22">
        <w:rPr>
          <w:sz w:val="24"/>
          <w:szCs w:val="24"/>
        </w:rPr>
        <w:t xml:space="preserve">Yüklenici tarafından teslim edilen makine </w:t>
      </w:r>
      <w:proofErr w:type="gramStart"/>
      <w:r w:rsidRPr="008F6C22">
        <w:rPr>
          <w:sz w:val="24"/>
          <w:szCs w:val="24"/>
        </w:rPr>
        <w:t>ekipmanların</w:t>
      </w:r>
      <w:proofErr w:type="gramEnd"/>
      <w:r w:rsidRPr="008F6C22">
        <w:rPr>
          <w:sz w:val="24"/>
          <w:szCs w:val="24"/>
        </w:rPr>
        <w:t xml:space="preserve"> kullanımıyla ilgili yararlanıcıya eğitim verilecektir.</w:t>
      </w:r>
    </w:p>
    <w:p w:rsidR="0091204A" w:rsidRDefault="0091204A" w:rsidP="0091204A">
      <w:pPr>
        <w:pStyle w:val="NoSpacing2"/>
        <w:numPr>
          <w:ilvl w:val="0"/>
          <w:numId w:val="6"/>
        </w:numPr>
        <w:spacing w:line="0" w:lineRule="atLeast"/>
        <w:jc w:val="both"/>
        <w:rPr>
          <w:sz w:val="24"/>
          <w:szCs w:val="24"/>
        </w:rPr>
      </w:pPr>
      <w:r>
        <w:rPr>
          <w:sz w:val="24"/>
          <w:szCs w:val="24"/>
        </w:rPr>
        <w:t xml:space="preserve">Alınacak </w:t>
      </w:r>
      <w:r w:rsidRPr="00243948">
        <w:rPr>
          <w:sz w:val="24"/>
          <w:szCs w:val="24"/>
        </w:rPr>
        <w:t>güvenlik önlemleri ve iş güvenliği yüklenicinin sorumluluğunda olacaktır.</w:t>
      </w:r>
    </w:p>
    <w:p w:rsidR="0091204A" w:rsidRDefault="0091204A" w:rsidP="0091204A">
      <w:pPr>
        <w:pStyle w:val="NoSpacing2"/>
        <w:numPr>
          <w:ilvl w:val="0"/>
          <w:numId w:val="6"/>
        </w:numPr>
        <w:spacing w:line="0" w:lineRule="atLeast"/>
        <w:jc w:val="both"/>
        <w:rPr>
          <w:sz w:val="24"/>
          <w:szCs w:val="24"/>
        </w:rPr>
      </w:pPr>
      <w:r>
        <w:rPr>
          <w:sz w:val="24"/>
          <w:szCs w:val="24"/>
        </w:rPr>
        <w:t xml:space="preserve">Teslim edilecek makine </w:t>
      </w:r>
      <w:proofErr w:type="gramStart"/>
      <w:r>
        <w:rPr>
          <w:sz w:val="24"/>
          <w:szCs w:val="24"/>
        </w:rPr>
        <w:t>ekipmanların</w:t>
      </w:r>
      <w:proofErr w:type="gramEnd"/>
      <w:r>
        <w:rPr>
          <w:sz w:val="24"/>
          <w:szCs w:val="24"/>
        </w:rPr>
        <w:t xml:space="preserve"> k</w:t>
      </w:r>
      <w:r w:rsidRPr="00555C19">
        <w:rPr>
          <w:sz w:val="24"/>
          <w:szCs w:val="24"/>
        </w:rPr>
        <w:t>usurlu ve hatalı olması durumunda yüklenici malzemeyi yenisiyle değiştirecektir.</w:t>
      </w:r>
    </w:p>
    <w:p w:rsidR="0091204A" w:rsidRPr="00CC606B" w:rsidRDefault="0091204A" w:rsidP="0091204A">
      <w:pPr>
        <w:pStyle w:val="NoSpacing2"/>
        <w:numPr>
          <w:ilvl w:val="0"/>
          <w:numId w:val="6"/>
        </w:numPr>
        <w:spacing w:line="0" w:lineRule="atLeast"/>
        <w:jc w:val="both"/>
        <w:rPr>
          <w:sz w:val="24"/>
          <w:szCs w:val="24"/>
        </w:rPr>
      </w:pPr>
      <w:r>
        <w:rPr>
          <w:sz w:val="24"/>
          <w:szCs w:val="24"/>
        </w:rPr>
        <w:t xml:space="preserve">Makine </w:t>
      </w:r>
      <w:proofErr w:type="gramStart"/>
      <w:r>
        <w:rPr>
          <w:sz w:val="24"/>
          <w:szCs w:val="24"/>
        </w:rPr>
        <w:t>ekipman</w:t>
      </w:r>
      <w:proofErr w:type="gramEnd"/>
      <w:r>
        <w:rPr>
          <w:sz w:val="24"/>
          <w:szCs w:val="24"/>
        </w:rPr>
        <w:t xml:space="preserve"> alınması durumunda </w:t>
      </w:r>
      <w:r w:rsidRPr="000C0CD1">
        <w:rPr>
          <w:sz w:val="24"/>
          <w:szCs w:val="24"/>
        </w:rPr>
        <w:t>ölçüsüne uygun boyutta bir tanıtı</w:t>
      </w:r>
      <w:r>
        <w:rPr>
          <w:sz w:val="24"/>
          <w:szCs w:val="24"/>
        </w:rPr>
        <w:t xml:space="preserve">m plakası makinenin görülen </w:t>
      </w:r>
      <w:r w:rsidRPr="000C0CD1">
        <w:rPr>
          <w:sz w:val="24"/>
          <w:szCs w:val="24"/>
        </w:rPr>
        <w:t>yerine yerleştirilir. Plaka</w:t>
      </w:r>
      <w:r>
        <w:rPr>
          <w:sz w:val="24"/>
          <w:szCs w:val="24"/>
        </w:rPr>
        <w:t>,</w:t>
      </w:r>
      <w:r w:rsidRPr="000C0CD1">
        <w:rPr>
          <w:sz w:val="24"/>
          <w:szCs w:val="24"/>
        </w:rPr>
        <w:t xml:space="preserve"> yüklenici firma tarafından </w:t>
      </w:r>
      <w:r>
        <w:rPr>
          <w:sz w:val="24"/>
          <w:szCs w:val="24"/>
        </w:rPr>
        <w:t xml:space="preserve">ÇDE’ler tarafından belirtilen özelliklerde </w:t>
      </w:r>
      <w:r w:rsidRPr="000C0CD1">
        <w:rPr>
          <w:sz w:val="24"/>
          <w:szCs w:val="24"/>
        </w:rPr>
        <w:t>yapılacaktır.</w:t>
      </w:r>
    </w:p>
    <w:p w:rsidR="0091204A" w:rsidRPr="0069515F" w:rsidRDefault="0091204A" w:rsidP="0091204A">
      <w:pPr>
        <w:numPr>
          <w:ilvl w:val="0"/>
          <w:numId w:val="6"/>
        </w:numPr>
        <w:spacing w:line="0" w:lineRule="atLeast"/>
        <w:ind w:left="709" w:hanging="349"/>
        <w:contextualSpacing/>
        <w:jc w:val="both"/>
        <w:rPr>
          <w:rFonts w:eastAsia="Calibri"/>
        </w:rPr>
      </w:pPr>
      <w:r w:rsidRPr="0069515F">
        <w:t xml:space="preserve">Yüklenici firma bahçe kurulumunu anahtar teslim olarak yapacaktır. Firma, kurulan bahçe ve beraberindeki ekipmanları yararlanıcıya teslim edecektir. </w:t>
      </w:r>
    </w:p>
    <w:p w:rsidR="0091204A" w:rsidRDefault="0091204A" w:rsidP="0091204A">
      <w:pPr>
        <w:numPr>
          <w:ilvl w:val="0"/>
          <w:numId w:val="6"/>
        </w:numPr>
        <w:spacing w:line="0" w:lineRule="atLeast"/>
        <w:contextualSpacing/>
        <w:jc w:val="both"/>
        <w:rPr>
          <w:rFonts w:eastAsia="Calibri"/>
        </w:rPr>
      </w:pPr>
      <w:r w:rsidRPr="0069515F">
        <w:rPr>
          <w:rFonts w:eastAsia="Calibri"/>
        </w:rPr>
        <w:t>Yüklenici, fidanları Fidan Üretici belgesi ya da Tohumluk Bayi Belgesi sahip yerlerden temin edecektir.</w:t>
      </w:r>
    </w:p>
    <w:p w:rsidR="0091204A" w:rsidRPr="00F65115" w:rsidRDefault="0091204A" w:rsidP="0091204A">
      <w:pPr>
        <w:pStyle w:val="NoSpacing2"/>
        <w:numPr>
          <w:ilvl w:val="0"/>
          <w:numId w:val="6"/>
        </w:numPr>
        <w:spacing w:line="0" w:lineRule="atLeast"/>
        <w:jc w:val="both"/>
        <w:rPr>
          <w:sz w:val="24"/>
          <w:szCs w:val="24"/>
        </w:rPr>
      </w:pPr>
      <w:r>
        <w:rPr>
          <w:sz w:val="24"/>
          <w:szCs w:val="24"/>
        </w:rPr>
        <w:t>Fındık bahçesi kurulumunda a</w:t>
      </w:r>
      <w:r w:rsidRPr="000C0CD1">
        <w:rPr>
          <w:sz w:val="24"/>
          <w:szCs w:val="24"/>
        </w:rPr>
        <w:t>lınan makinelerin ölçüsüne uygun boyutta bir tanıtı</w:t>
      </w:r>
      <w:r>
        <w:rPr>
          <w:sz w:val="24"/>
          <w:szCs w:val="24"/>
        </w:rPr>
        <w:t xml:space="preserve">m plakası makinenin görülen </w:t>
      </w:r>
      <w:r w:rsidRPr="000C0CD1">
        <w:rPr>
          <w:sz w:val="24"/>
          <w:szCs w:val="24"/>
        </w:rPr>
        <w:t>yerine yerleştirilir. Plaka</w:t>
      </w:r>
      <w:r>
        <w:rPr>
          <w:sz w:val="24"/>
          <w:szCs w:val="24"/>
        </w:rPr>
        <w:t>,</w:t>
      </w:r>
      <w:r w:rsidRPr="000C0CD1">
        <w:rPr>
          <w:sz w:val="24"/>
          <w:szCs w:val="24"/>
        </w:rPr>
        <w:t xml:space="preserve"> yüklenici firma tarafından </w:t>
      </w:r>
      <w:r>
        <w:rPr>
          <w:sz w:val="24"/>
          <w:szCs w:val="24"/>
        </w:rPr>
        <w:t xml:space="preserve">teknik şartnamede belirtilen özelliklerde </w:t>
      </w:r>
      <w:r w:rsidRPr="000C0CD1">
        <w:rPr>
          <w:sz w:val="24"/>
          <w:szCs w:val="24"/>
        </w:rPr>
        <w:t>yapılacaktır.</w:t>
      </w:r>
    </w:p>
    <w:p w:rsidR="0091204A" w:rsidRDefault="0091204A" w:rsidP="0091204A">
      <w:pPr>
        <w:rPr>
          <w:b/>
        </w:rPr>
      </w:pPr>
    </w:p>
    <w:p w:rsidR="0091204A" w:rsidRDefault="0091204A" w:rsidP="0091204A">
      <w:pPr>
        <w:rPr>
          <w:b/>
        </w:rPr>
      </w:pPr>
    </w:p>
    <w:p w:rsidR="00B46CD2" w:rsidRPr="00F231F7" w:rsidRDefault="00B46CD2" w:rsidP="00B46CD2">
      <w:pPr>
        <w:rPr>
          <w:lang w:eastAsia="tr-TR"/>
        </w:rPr>
      </w:pPr>
    </w:p>
    <w:sectPr w:rsidR="00B46CD2" w:rsidRPr="00F231F7" w:rsidSect="00B46C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F0AB6"/>
    <w:multiLevelType w:val="hybridMultilevel"/>
    <w:tmpl w:val="5290ECAE"/>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4E3C1FCA"/>
    <w:multiLevelType w:val="hybridMultilevel"/>
    <w:tmpl w:val="85326C18"/>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515D27C0"/>
    <w:multiLevelType w:val="hybridMultilevel"/>
    <w:tmpl w:val="43F8D84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5ADD1066"/>
    <w:multiLevelType w:val="hybridMultilevel"/>
    <w:tmpl w:val="9356B224"/>
    <w:lvl w:ilvl="0" w:tplc="041F0019">
      <w:start w:val="1"/>
      <w:numFmt w:val="lowerLetter"/>
      <w:lvlText w:val="%1."/>
      <w:lvlJc w:val="left"/>
      <w:pPr>
        <w:ind w:left="928" w:hanging="360"/>
      </w:p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4" w15:restartNumberingAfterBreak="0">
    <w:nsid w:val="5D350367"/>
    <w:multiLevelType w:val="hybridMultilevel"/>
    <w:tmpl w:val="4AA061DA"/>
    <w:lvl w:ilvl="0" w:tplc="46D8577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FB525F9"/>
    <w:multiLevelType w:val="hybridMultilevel"/>
    <w:tmpl w:val="E0F00642"/>
    <w:lvl w:ilvl="0" w:tplc="3D3A24AC">
      <w:start w:val="1"/>
      <w:numFmt w:val="decimal"/>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62"/>
    <w:rsid w:val="008A77A9"/>
    <w:rsid w:val="0091204A"/>
    <w:rsid w:val="00B46CD2"/>
    <w:rsid w:val="00B56A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DACF1"/>
  <w15:chartTrackingRefBased/>
  <w15:docId w15:val="{4448AB5D-C9D1-4B01-A843-1D2F8B9E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CD2"/>
    <w:pPr>
      <w:spacing w:after="0" w:line="240" w:lineRule="auto"/>
    </w:pPr>
    <w:rPr>
      <w:rFonts w:ascii="Times New Roman" w:eastAsia="Times New Roman" w:hAnsi="Times New Roman" w:cs="Times New Roman"/>
      <w:sz w:val="24"/>
      <w:szCs w:val="24"/>
      <w:lang w:val="en-US" w:bidi="en-US"/>
    </w:rPr>
  </w:style>
  <w:style w:type="paragraph" w:styleId="Balk1">
    <w:name w:val="heading 1"/>
    <w:basedOn w:val="Normal"/>
    <w:next w:val="Normal"/>
    <w:link w:val="Balk1Char"/>
    <w:uiPriority w:val="9"/>
    <w:qFormat/>
    <w:rsid w:val="00B46CD2"/>
    <w:pPr>
      <w:keepNext/>
      <w:keepLines/>
      <w:spacing w:before="320"/>
      <w:outlineLvl w:val="0"/>
    </w:pPr>
    <w:rPr>
      <w:rFonts w:ascii="Calibri Light" w:eastAsia="SimSun" w:hAnsi="Calibri Light"/>
      <w:color w:val="2E74B5"/>
      <w:sz w:val="32"/>
      <w:szCs w:val="32"/>
      <w:lang w:val="tr-TR" w:eastAsia="tr-TR"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46CD2"/>
    <w:rPr>
      <w:rFonts w:ascii="Calibri Light" w:eastAsia="SimSun" w:hAnsi="Calibri Light" w:cs="Times New Roman"/>
      <w:color w:val="2E74B5"/>
      <w:sz w:val="32"/>
      <w:szCs w:val="32"/>
      <w:lang w:eastAsia="tr-TR"/>
    </w:rPr>
  </w:style>
  <w:style w:type="paragraph" w:styleId="GvdeMetni">
    <w:name w:val="Body Text"/>
    <w:aliases w:val="Char Char,Char Char Char,Char,Char Char Char Char Char Char Char,Char Char Char Char Char,Char Char Char Char Char Char,Char Char Char Char Char Char Char Char Char Char,Char Char Char Char Char Char Char Char Char"/>
    <w:basedOn w:val="Normal"/>
    <w:link w:val="GvdeMetniChar"/>
    <w:rsid w:val="0091204A"/>
    <w:pPr>
      <w:spacing w:before="120" w:after="120"/>
      <w:jc w:val="both"/>
    </w:pPr>
    <w:rPr>
      <w:szCs w:val="20"/>
      <w:lang w:val="tr-TR" w:eastAsia="tr-TR" w:bidi="ar-SA"/>
    </w:rPr>
  </w:style>
  <w:style w:type="character" w:customStyle="1" w:styleId="GvdeMetniChar">
    <w:name w:val="Gövde Metni Char"/>
    <w:aliases w:val="Char Char Char2,Char Char Char Char1,Char Char3,Char Char Char Char Char Char Char Char,Char Char Char Char Char Char1,Char Char Char Char Char Char Char1,Char Char Char Char Char Char Char Char Char Char Char"/>
    <w:basedOn w:val="VarsaylanParagrafYazTipi"/>
    <w:link w:val="GvdeMetni"/>
    <w:rsid w:val="0091204A"/>
    <w:rPr>
      <w:rFonts w:ascii="Times New Roman" w:eastAsia="Times New Roman" w:hAnsi="Times New Roman" w:cs="Times New Roman"/>
      <w:sz w:val="24"/>
      <w:szCs w:val="20"/>
      <w:lang w:eastAsia="tr-TR"/>
    </w:rPr>
  </w:style>
  <w:style w:type="paragraph" w:styleId="AklamaMetni">
    <w:name w:val="annotation text"/>
    <w:basedOn w:val="Normal"/>
    <w:link w:val="AklamaMetniChar"/>
    <w:uiPriority w:val="99"/>
    <w:semiHidden/>
    <w:rsid w:val="0091204A"/>
    <w:rPr>
      <w:sz w:val="20"/>
      <w:szCs w:val="20"/>
      <w:lang w:val="tr-TR" w:eastAsia="tr-TR" w:bidi="ar-SA"/>
    </w:rPr>
  </w:style>
  <w:style w:type="character" w:customStyle="1" w:styleId="AklamaMetniChar">
    <w:name w:val="Açıklama Metni Char"/>
    <w:basedOn w:val="VarsaylanParagrafYazTipi"/>
    <w:link w:val="AklamaMetni"/>
    <w:uiPriority w:val="99"/>
    <w:semiHidden/>
    <w:rsid w:val="0091204A"/>
    <w:rPr>
      <w:rFonts w:ascii="Times New Roman" w:eastAsia="Times New Roman" w:hAnsi="Times New Roman" w:cs="Times New Roman"/>
      <w:sz w:val="20"/>
      <w:szCs w:val="20"/>
      <w:lang w:eastAsia="tr-TR"/>
    </w:rPr>
  </w:style>
  <w:style w:type="paragraph" w:customStyle="1" w:styleId="ListeParagraf">
    <w:name w:val="List Paragraph"/>
    <w:aliases w:val="List Paragraph-ExecSummary,List Bullet-OpsManual,Numbered paragraph,Medium Grid 1 - Accent 21,Medium Grid 1 - Accent 22,Paragraphe de liste,List Paragraph11,References,Paragraphe  revu,List Paragraph1,List Paragraph2,Recommendation,L,l"/>
    <w:basedOn w:val="Normal"/>
    <w:link w:val="ListeParagrafChar"/>
    <w:uiPriority w:val="99"/>
    <w:qFormat/>
    <w:rsid w:val="0091204A"/>
    <w:pPr>
      <w:ind w:left="708"/>
    </w:pPr>
    <w:rPr>
      <w:szCs w:val="20"/>
      <w:lang w:val="fr-FR" w:eastAsia="en-GB" w:bidi="ar-SA"/>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link w:val="ListeParagraf"/>
    <w:uiPriority w:val="99"/>
    <w:qFormat/>
    <w:locked/>
    <w:rsid w:val="0091204A"/>
    <w:rPr>
      <w:rFonts w:ascii="Times New Roman" w:eastAsia="Times New Roman" w:hAnsi="Times New Roman" w:cs="Times New Roman"/>
      <w:sz w:val="24"/>
      <w:szCs w:val="20"/>
      <w:lang w:val="fr-FR" w:eastAsia="en-GB"/>
    </w:rPr>
  </w:style>
  <w:style w:type="character" w:customStyle="1" w:styleId="NoSpacingChar">
    <w:name w:val="No Spacing Char"/>
    <w:link w:val="NoSpacing3"/>
    <w:uiPriority w:val="1"/>
    <w:locked/>
    <w:rsid w:val="0091204A"/>
  </w:style>
  <w:style w:type="paragraph" w:customStyle="1" w:styleId="NoSpacing3">
    <w:name w:val="No Spacing3"/>
    <w:basedOn w:val="Normal"/>
    <w:link w:val="NoSpacingChar"/>
    <w:uiPriority w:val="1"/>
    <w:qFormat/>
    <w:rsid w:val="0091204A"/>
    <w:rPr>
      <w:rFonts w:asciiTheme="minorHAnsi" w:eastAsiaTheme="minorHAnsi" w:hAnsiTheme="minorHAnsi" w:cstheme="minorBidi"/>
      <w:sz w:val="22"/>
      <w:szCs w:val="22"/>
      <w:lang w:val="tr-TR" w:bidi="ar-SA"/>
    </w:rPr>
  </w:style>
  <w:style w:type="paragraph" w:customStyle="1" w:styleId="NoSpacing2">
    <w:name w:val="No Spacing2"/>
    <w:basedOn w:val="Normal"/>
    <w:uiPriority w:val="1"/>
    <w:qFormat/>
    <w:rsid w:val="0091204A"/>
    <w:rPr>
      <w:sz w:val="20"/>
      <w:szCs w:val="20"/>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32772A-ECC5-4C71-BFDF-8F9987AB23FC}"/>
</file>

<file path=customXml/itemProps2.xml><?xml version="1.0" encoding="utf-8"?>
<ds:datastoreItem xmlns:ds="http://schemas.openxmlformats.org/officeDocument/2006/customXml" ds:itemID="{779421D8-00EE-4775-8254-1869E3CEDEAE}"/>
</file>

<file path=customXml/itemProps3.xml><?xml version="1.0" encoding="utf-8"?>
<ds:datastoreItem xmlns:ds="http://schemas.openxmlformats.org/officeDocument/2006/customXml" ds:itemID="{0934C52E-1C2C-458A-8BBE-E5FE4B18851D}"/>
</file>

<file path=docProps/app.xml><?xml version="1.0" encoding="utf-8"?>
<Properties xmlns="http://schemas.openxmlformats.org/officeDocument/2006/extended-properties" xmlns:vt="http://schemas.openxmlformats.org/officeDocument/2006/docPropsVTypes">
  <Template>Normal</Template>
  <TotalTime>1</TotalTime>
  <Pages>7</Pages>
  <Words>2522</Words>
  <Characters>14381</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Özkan REİSOĞLU</dc:creator>
  <cp:keywords/>
  <dc:description/>
  <cp:lastModifiedBy>Özkan REİSOĞLU</cp:lastModifiedBy>
  <cp:revision>2</cp:revision>
  <dcterms:created xsi:type="dcterms:W3CDTF">2023-05-30T06:42:00Z</dcterms:created>
  <dcterms:modified xsi:type="dcterms:W3CDTF">2023-05-30T06:42:00Z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